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BEE" w:rsidRDefault="00670BEE" w:rsidP="00670BEE">
      <w:pPr>
        <w:spacing w:after="120" w:line="240" w:lineRule="auto"/>
        <w:ind w:firstLine="709"/>
        <w:jc w:val="center"/>
        <w:rPr>
          <w:rFonts w:ascii="Arial" w:hAnsi="Arial" w:cs="Arial"/>
          <w:sz w:val="28"/>
          <w:szCs w:val="28"/>
        </w:rPr>
      </w:pPr>
      <w:r w:rsidRPr="003064ED">
        <w:rPr>
          <w:rFonts w:ascii="Arial" w:hAnsi="Arial" w:cs="Arial"/>
          <w:sz w:val="28"/>
          <w:szCs w:val="28"/>
        </w:rPr>
        <w:t>Турнир для</w:t>
      </w:r>
      <w:r>
        <w:rPr>
          <w:rFonts w:ascii="Arial" w:hAnsi="Arial" w:cs="Arial"/>
          <w:sz w:val="28"/>
          <w:szCs w:val="28"/>
        </w:rPr>
        <w:t xml:space="preserve"> школьников «Умножая таланты»</w:t>
      </w: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r>
        <w:rPr>
          <w:rFonts w:ascii="Arial" w:hAnsi="Arial" w:cs="Arial"/>
          <w:sz w:val="28"/>
          <w:szCs w:val="28"/>
        </w:rPr>
        <w:t>Отчет по исследовательской работе</w:t>
      </w:r>
    </w:p>
    <w:p w:rsidR="00670BEE" w:rsidRDefault="00670BEE" w:rsidP="00670BEE">
      <w:pPr>
        <w:spacing w:after="120" w:line="240" w:lineRule="auto"/>
        <w:ind w:firstLine="709"/>
        <w:jc w:val="center"/>
        <w:rPr>
          <w:rFonts w:ascii="Arial" w:hAnsi="Arial" w:cs="Arial"/>
          <w:sz w:val="28"/>
          <w:szCs w:val="28"/>
        </w:rPr>
      </w:pPr>
      <w:r>
        <w:rPr>
          <w:rFonts w:ascii="Arial" w:hAnsi="Arial" w:cs="Arial"/>
          <w:sz w:val="28"/>
          <w:szCs w:val="28"/>
        </w:rPr>
        <w:t>Первый тур</w:t>
      </w: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p>
    <w:p w:rsidR="00670BEE" w:rsidRPr="003064ED" w:rsidRDefault="00670BEE" w:rsidP="00670BEE">
      <w:pPr>
        <w:spacing w:after="120" w:line="240" w:lineRule="auto"/>
        <w:ind w:firstLine="709"/>
        <w:rPr>
          <w:rFonts w:ascii="Arial" w:hAnsi="Arial" w:cs="Arial"/>
          <w:sz w:val="28"/>
          <w:szCs w:val="28"/>
        </w:rPr>
      </w:pPr>
      <w:r>
        <w:rPr>
          <w:rFonts w:ascii="Arial" w:hAnsi="Arial" w:cs="Arial"/>
          <w:sz w:val="28"/>
          <w:szCs w:val="28"/>
        </w:rPr>
        <w:t>Команда «Вектор активности»</w:t>
      </w:r>
    </w:p>
    <w:p w:rsidR="00670BEE" w:rsidRDefault="00670BEE" w:rsidP="00670BEE">
      <w:pPr>
        <w:spacing w:after="120" w:line="240" w:lineRule="auto"/>
        <w:ind w:firstLine="709"/>
        <w:rPr>
          <w:rFonts w:ascii="Arial" w:hAnsi="Arial" w:cs="Arial"/>
          <w:sz w:val="28"/>
          <w:szCs w:val="28"/>
        </w:rPr>
      </w:pPr>
      <w:r>
        <w:rPr>
          <w:rFonts w:ascii="Arial" w:hAnsi="Arial" w:cs="Arial"/>
          <w:sz w:val="28"/>
          <w:szCs w:val="28"/>
        </w:rPr>
        <w:t>Савин Глеб</w:t>
      </w:r>
    </w:p>
    <w:p w:rsidR="00670BEE" w:rsidRDefault="00670BEE" w:rsidP="00670BEE">
      <w:pPr>
        <w:spacing w:after="120" w:line="240" w:lineRule="auto"/>
        <w:ind w:firstLine="709"/>
        <w:rPr>
          <w:rFonts w:ascii="Arial" w:hAnsi="Arial" w:cs="Arial"/>
          <w:sz w:val="28"/>
          <w:szCs w:val="28"/>
        </w:rPr>
      </w:pPr>
      <w:r>
        <w:rPr>
          <w:rFonts w:ascii="Arial" w:hAnsi="Arial" w:cs="Arial"/>
          <w:sz w:val="28"/>
          <w:szCs w:val="28"/>
        </w:rPr>
        <w:t>Окотэтто Артём</w:t>
      </w:r>
    </w:p>
    <w:p w:rsidR="00670BEE" w:rsidRDefault="00670BEE" w:rsidP="00670BEE">
      <w:pPr>
        <w:spacing w:after="120" w:line="240" w:lineRule="auto"/>
        <w:ind w:firstLine="709"/>
        <w:rPr>
          <w:rFonts w:ascii="Arial" w:hAnsi="Arial" w:cs="Arial"/>
          <w:sz w:val="28"/>
          <w:szCs w:val="28"/>
        </w:rPr>
      </w:pPr>
      <w:r>
        <w:rPr>
          <w:rFonts w:ascii="Arial" w:hAnsi="Arial" w:cs="Arial"/>
          <w:sz w:val="28"/>
          <w:szCs w:val="28"/>
        </w:rPr>
        <w:t>Окотэтто Илтё</w:t>
      </w: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r>
        <w:rPr>
          <w:rFonts w:ascii="Arial" w:hAnsi="Arial" w:cs="Arial"/>
          <w:sz w:val="28"/>
          <w:szCs w:val="28"/>
        </w:rPr>
        <w:t>Секция: старшая</w:t>
      </w:r>
    </w:p>
    <w:p w:rsidR="00670BEE" w:rsidRDefault="00670BEE" w:rsidP="00670BEE">
      <w:pPr>
        <w:spacing w:after="120" w:line="240" w:lineRule="auto"/>
        <w:ind w:firstLine="709"/>
        <w:rPr>
          <w:rFonts w:ascii="Arial" w:hAnsi="Arial" w:cs="Arial"/>
          <w:sz w:val="28"/>
          <w:szCs w:val="28"/>
        </w:rPr>
      </w:pPr>
      <w:r>
        <w:rPr>
          <w:rFonts w:ascii="Arial" w:hAnsi="Arial" w:cs="Arial"/>
          <w:sz w:val="28"/>
          <w:szCs w:val="28"/>
        </w:rPr>
        <w:t>Регион: Новый Порт</w:t>
      </w:r>
    </w:p>
    <w:p w:rsidR="00670BEE" w:rsidRDefault="00670BEE" w:rsidP="00670BEE">
      <w:pPr>
        <w:spacing w:after="120" w:line="240" w:lineRule="auto"/>
        <w:ind w:firstLine="709"/>
        <w:rPr>
          <w:rFonts w:ascii="Arial" w:hAnsi="Arial" w:cs="Arial"/>
          <w:sz w:val="28"/>
          <w:szCs w:val="28"/>
        </w:rPr>
      </w:pPr>
      <w:r>
        <w:rPr>
          <w:rFonts w:ascii="Arial" w:hAnsi="Arial" w:cs="Arial"/>
          <w:sz w:val="28"/>
          <w:szCs w:val="28"/>
        </w:rPr>
        <w:t>Номер задания: 2</w:t>
      </w: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C577ED" w:rsidRDefault="00C577ED" w:rsidP="00670BEE">
      <w:pPr>
        <w:spacing w:after="120" w:line="240" w:lineRule="auto"/>
        <w:ind w:firstLine="709"/>
        <w:rPr>
          <w:rFonts w:ascii="Arial" w:hAnsi="Arial" w:cs="Arial"/>
          <w:sz w:val="28"/>
          <w:szCs w:val="28"/>
        </w:rPr>
      </w:pPr>
    </w:p>
    <w:p w:rsidR="00670BEE" w:rsidRDefault="00C577ED" w:rsidP="00C577ED">
      <w:pPr>
        <w:spacing w:after="120" w:line="240" w:lineRule="auto"/>
        <w:ind w:firstLine="709"/>
        <w:jc w:val="center"/>
        <w:rPr>
          <w:rFonts w:ascii="Arial" w:hAnsi="Arial" w:cs="Arial"/>
          <w:sz w:val="28"/>
          <w:szCs w:val="28"/>
        </w:rPr>
      </w:pPr>
      <w:r>
        <w:rPr>
          <w:rFonts w:ascii="Arial" w:hAnsi="Arial" w:cs="Arial"/>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5814060</wp:posOffset>
                </wp:positionH>
                <wp:positionV relativeFrom="paragraph">
                  <wp:posOffset>333375</wp:posOffset>
                </wp:positionV>
                <wp:extent cx="466725" cy="4857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466725" cy="485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35B5E" id="Прямоугольник 3" o:spid="_x0000_s1026" style="position:absolute;margin-left:457.8pt;margin-top:26.25pt;width:36.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" fillcolor="white [3201]" strokecolor="white [3212]" strokeweight="1pt"/>
            </w:pict>
          </mc:Fallback>
        </mc:AlternateContent>
      </w:r>
      <w:r w:rsidR="00212EF6">
        <w:rPr>
          <w:rFonts w:ascii="Arial" w:hAnsi="Arial" w:cs="Arial"/>
          <w:sz w:val="28"/>
          <w:szCs w:val="28"/>
        </w:rPr>
        <w:t>2017</w:t>
      </w:r>
    </w:p>
    <w:sdt>
      <w:sdtPr>
        <w:rPr>
          <w:rFonts w:asciiTheme="minorHAnsi" w:eastAsiaTheme="minorHAnsi" w:hAnsiTheme="minorHAnsi" w:cstheme="minorBidi"/>
          <w:color w:val="auto"/>
          <w:sz w:val="22"/>
          <w:szCs w:val="22"/>
          <w:lang w:eastAsia="en-US"/>
        </w:rPr>
        <w:id w:val="-1397274881"/>
        <w:docPartObj>
          <w:docPartGallery w:val="Table of Contents"/>
          <w:docPartUnique/>
        </w:docPartObj>
      </w:sdtPr>
      <w:sdtEndPr>
        <w:rPr>
          <w:b/>
          <w:bCs/>
        </w:rPr>
      </w:sdtEndPr>
      <w:sdtContent>
        <w:p w:rsidR="00670BEE" w:rsidRDefault="00670BEE" w:rsidP="00670BEE">
          <w:pPr>
            <w:pStyle w:val="a3"/>
          </w:pPr>
          <w:r>
            <w:t>Оглавление</w:t>
          </w:r>
        </w:p>
        <w:p w:rsidR="00670BEE" w:rsidRDefault="00670BEE" w:rsidP="00670BEE">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64477348" w:history="1">
            <w:r w:rsidRPr="0051461A">
              <w:rPr>
                <w:rStyle w:val="a4"/>
                <w:noProof/>
              </w:rPr>
              <w:t>Задание 1</w:t>
            </w:r>
            <w:r>
              <w:rPr>
                <w:noProof/>
                <w:webHidden/>
              </w:rPr>
              <w:tab/>
            </w:r>
            <w:r>
              <w:rPr>
                <w:noProof/>
                <w:webHidden/>
              </w:rPr>
              <w:fldChar w:fldCharType="begin"/>
            </w:r>
            <w:r>
              <w:rPr>
                <w:noProof/>
                <w:webHidden/>
              </w:rPr>
              <w:instrText xml:space="preserve"> PAGEREF _Toc464477348 \h </w:instrText>
            </w:r>
            <w:r>
              <w:rPr>
                <w:noProof/>
                <w:webHidden/>
              </w:rPr>
            </w:r>
            <w:r>
              <w:rPr>
                <w:noProof/>
                <w:webHidden/>
              </w:rPr>
              <w:fldChar w:fldCharType="separate"/>
            </w:r>
            <w:r>
              <w:rPr>
                <w:noProof/>
                <w:webHidden/>
              </w:rPr>
              <w:t>3</w:t>
            </w:r>
            <w:r>
              <w:rPr>
                <w:noProof/>
                <w:webHidden/>
              </w:rPr>
              <w:fldChar w:fldCharType="end"/>
            </w:r>
          </w:hyperlink>
          <w:r w:rsidR="00C42A64">
            <w:rPr>
              <w:noProof/>
            </w:rPr>
            <w:t>-21</w:t>
          </w:r>
        </w:p>
        <w:p w:rsidR="00670BEE" w:rsidRDefault="000F42ED" w:rsidP="00670BEE">
          <w:pPr>
            <w:pStyle w:val="21"/>
            <w:tabs>
              <w:tab w:val="right" w:leader="dot" w:pos="9345"/>
            </w:tabs>
            <w:rPr>
              <w:rFonts w:eastAsiaTheme="minorEastAsia"/>
              <w:noProof/>
              <w:lang w:eastAsia="ru-RU"/>
            </w:rPr>
          </w:pPr>
          <w:hyperlink w:anchor="_Toc464477349" w:history="1">
            <w:r w:rsidR="00212EF6">
              <w:t>Что такое стабилизированный газовый конденсат (СГК)?</w:t>
            </w:r>
            <w:r w:rsidR="00670BEE">
              <w:rPr>
                <w:noProof/>
                <w:webHidden/>
              </w:rPr>
              <w:tab/>
            </w:r>
            <w:r w:rsidR="00670BEE">
              <w:rPr>
                <w:noProof/>
                <w:webHidden/>
              </w:rPr>
              <w:fldChar w:fldCharType="begin"/>
            </w:r>
            <w:r w:rsidR="00670BEE">
              <w:rPr>
                <w:noProof/>
                <w:webHidden/>
              </w:rPr>
              <w:instrText xml:space="preserve"> PAGEREF _Toc464477349 \h </w:instrText>
            </w:r>
            <w:r w:rsidR="00670BEE">
              <w:rPr>
                <w:noProof/>
                <w:webHidden/>
              </w:rPr>
            </w:r>
            <w:r w:rsidR="00670BEE">
              <w:rPr>
                <w:noProof/>
                <w:webHidden/>
              </w:rPr>
              <w:fldChar w:fldCharType="separate"/>
            </w:r>
            <w:r w:rsidR="00670BEE">
              <w:rPr>
                <w:noProof/>
                <w:webHidden/>
              </w:rPr>
              <w:t>3</w:t>
            </w:r>
            <w:r w:rsidR="00670BEE">
              <w:rPr>
                <w:noProof/>
                <w:webHidden/>
              </w:rPr>
              <w:fldChar w:fldCharType="end"/>
            </w:r>
          </w:hyperlink>
          <w:r w:rsidR="00C42A64">
            <w:rPr>
              <w:noProof/>
            </w:rPr>
            <w:t>-11</w:t>
          </w:r>
        </w:p>
        <w:p w:rsidR="00670BEE" w:rsidRDefault="000F42ED" w:rsidP="004600CD">
          <w:pPr>
            <w:pStyle w:val="31"/>
            <w:rPr>
              <w:rFonts w:eastAsiaTheme="minorEastAsia"/>
              <w:noProof/>
              <w:lang w:eastAsia="ru-RU"/>
            </w:rPr>
          </w:pPr>
          <w:hyperlink w:anchor="_Toc464477350" w:history="1">
            <w:r w:rsidR="00212EF6">
              <w:t>На какие классы по содержанию ароматических, алкановых углеводородов его делят</w:t>
            </w:r>
            <w:r w:rsidR="00212EF6" w:rsidRPr="00B23D3F">
              <w:t>?</w:t>
            </w:r>
            <w:r w:rsidR="00670BEE">
              <w:rPr>
                <w:noProof/>
                <w:webHidden/>
              </w:rPr>
              <w:tab/>
            </w:r>
            <w:r w:rsidR="00C42A64">
              <w:rPr>
                <w:noProof/>
                <w:webHidden/>
              </w:rPr>
              <w:t>11-1</w:t>
            </w:r>
            <w:r w:rsidR="00670BEE">
              <w:rPr>
                <w:noProof/>
                <w:webHidden/>
              </w:rPr>
              <w:fldChar w:fldCharType="begin"/>
            </w:r>
            <w:r w:rsidR="00670BEE">
              <w:rPr>
                <w:noProof/>
                <w:webHidden/>
              </w:rPr>
              <w:instrText xml:space="preserve"> PAGEREF _Toc464477350 \h </w:instrText>
            </w:r>
            <w:r w:rsidR="00670BEE">
              <w:rPr>
                <w:noProof/>
                <w:webHidden/>
              </w:rPr>
            </w:r>
            <w:r w:rsidR="00670BEE">
              <w:rPr>
                <w:noProof/>
                <w:webHidden/>
              </w:rPr>
              <w:fldChar w:fldCharType="separate"/>
            </w:r>
            <w:r w:rsidR="00670BEE">
              <w:rPr>
                <w:noProof/>
                <w:webHidden/>
              </w:rPr>
              <w:t>3</w:t>
            </w:r>
            <w:r w:rsidR="00670BEE">
              <w:rPr>
                <w:noProof/>
                <w:webHidden/>
              </w:rPr>
              <w:fldChar w:fldCharType="end"/>
            </w:r>
          </w:hyperlink>
        </w:p>
        <w:p w:rsidR="00670BEE" w:rsidRDefault="000F42ED" w:rsidP="004600CD">
          <w:pPr>
            <w:pStyle w:val="31"/>
            <w:rPr>
              <w:rFonts w:eastAsiaTheme="minorEastAsia"/>
              <w:noProof/>
              <w:lang w:eastAsia="ru-RU"/>
            </w:rPr>
          </w:pPr>
          <w:hyperlink w:anchor="_Toc464477351" w:history="1">
            <w:r w:rsidR="00212EF6">
              <w:t>Как происходит его подготовка перед транспортировкой на НПЗ?</w:t>
            </w:r>
            <w:r w:rsidR="00670BEE">
              <w:rPr>
                <w:noProof/>
                <w:webHidden/>
              </w:rPr>
              <w:tab/>
            </w:r>
          </w:hyperlink>
          <w:r w:rsidR="00C42A64">
            <w:rPr>
              <w:noProof/>
            </w:rPr>
            <w:t>13-16</w:t>
          </w:r>
        </w:p>
        <w:p w:rsidR="00670BEE" w:rsidRDefault="000F42ED" w:rsidP="004600CD">
          <w:pPr>
            <w:pStyle w:val="31"/>
            <w:rPr>
              <w:rFonts w:eastAsiaTheme="minorEastAsia"/>
              <w:noProof/>
              <w:lang w:eastAsia="ru-RU"/>
            </w:rPr>
          </w:pPr>
          <w:hyperlink w:anchor="_Toc464477352" w:history="1">
            <w:r w:rsidR="00670BEE" w:rsidRPr="0051461A">
              <w:rPr>
                <w:rStyle w:val="a4"/>
                <w:noProof/>
              </w:rPr>
              <w:t xml:space="preserve"> </w:t>
            </w:r>
            <w:r w:rsidR="00212EF6" w:rsidRPr="00212EF6">
              <w:rPr>
                <w:rStyle w:val="a4"/>
                <w:noProof/>
              </w:rPr>
              <w:t>Предложите наиболее оптимальное соотношение нефти и СГК?</w:t>
            </w:r>
            <w:r w:rsidR="00670BEE">
              <w:rPr>
                <w:noProof/>
                <w:webHidden/>
              </w:rPr>
              <w:tab/>
            </w:r>
          </w:hyperlink>
          <w:r w:rsidR="00C42A64">
            <w:rPr>
              <w:noProof/>
            </w:rPr>
            <w:t>16-21</w:t>
          </w:r>
        </w:p>
        <w:p w:rsidR="00670BEE" w:rsidRDefault="000F42ED" w:rsidP="00670BEE">
          <w:pPr>
            <w:pStyle w:val="11"/>
            <w:tabs>
              <w:tab w:val="right" w:leader="dot" w:pos="9345"/>
            </w:tabs>
            <w:rPr>
              <w:rFonts w:eastAsiaTheme="minorEastAsia"/>
              <w:noProof/>
              <w:lang w:eastAsia="ru-RU"/>
            </w:rPr>
          </w:pPr>
          <w:hyperlink w:anchor="_Toc464477353" w:history="1">
            <w:r w:rsidR="00670BEE" w:rsidRPr="0051461A">
              <w:rPr>
                <w:rStyle w:val="a4"/>
                <w:noProof/>
              </w:rPr>
              <w:t>Задание 2</w:t>
            </w:r>
            <w:r w:rsidR="00670BEE">
              <w:rPr>
                <w:noProof/>
                <w:webHidden/>
              </w:rPr>
              <w:tab/>
            </w:r>
            <w:r w:rsidR="00670BEE">
              <w:rPr>
                <w:noProof/>
                <w:webHidden/>
              </w:rPr>
              <w:fldChar w:fldCharType="begin"/>
            </w:r>
            <w:r w:rsidR="00670BEE">
              <w:rPr>
                <w:noProof/>
                <w:webHidden/>
              </w:rPr>
              <w:instrText xml:space="preserve"> PAGEREF _Toc464477353 \h </w:instrText>
            </w:r>
            <w:r w:rsidR="00670BEE">
              <w:rPr>
                <w:noProof/>
                <w:webHidden/>
              </w:rPr>
            </w:r>
            <w:r w:rsidR="00670BEE">
              <w:rPr>
                <w:noProof/>
                <w:webHidden/>
              </w:rPr>
              <w:fldChar w:fldCharType="separate"/>
            </w:r>
            <w:r w:rsidR="00C42A64">
              <w:rPr>
                <w:noProof/>
                <w:webHidden/>
              </w:rPr>
              <w:t>2</w:t>
            </w:r>
            <w:r w:rsidR="00670BEE">
              <w:rPr>
                <w:noProof/>
                <w:webHidden/>
              </w:rPr>
              <w:t>2</w:t>
            </w:r>
            <w:r w:rsidR="00670BEE">
              <w:rPr>
                <w:noProof/>
                <w:webHidden/>
              </w:rPr>
              <w:fldChar w:fldCharType="end"/>
            </w:r>
          </w:hyperlink>
          <w:r w:rsidR="00C42A64">
            <w:rPr>
              <w:noProof/>
            </w:rPr>
            <w:t>-24</w:t>
          </w:r>
        </w:p>
        <w:p w:rsidR="00670BEE" w:rsidRDefault="000F42ED" w:rsidP="00670BEE">
          <w:pPr>
            <w:pStyle w:val="21"/>
            <w:tabs>
              <w:tab w:val="right" w:leader="dot" w:pos="9345"/>
            </w:tabs>
            <w:rPr>
              <w:rFonts w:eastAsiaTheme="minorEastAsia"/>
              <w:noProof/>
              <w:lang w:eastAsia="ru-RU"/>
            </w:rPr>
          </w:pPr>
          <w:hyperlink w:anchor="_Toc464477354" w:history="1">
            <w:r w:rsidR="006B35F5">
              <w:rPr>
                <w:rStyle w:val="a4"/>
                <w:noProof/>
              </w:rPr>
              <w:t>Объясните, почему выгодно вовлекать СГК в нефтепереработку, но в тоже время не рекомендуется его совместная переработка с нефтью?</w:t>
            </w:r>
            <w:r w:rsidR="00670BEE">
              <w:rPr>
                <w:noProof/>
                <w:webHidden/>
              </w:rPr>
              <w:tab/>
            </w:r>
            <w:r w:rsidR="00670BEE">
              <w:rPr>
                <w:noProof/>
                <w:webHidden/>
              </w:rPr>
              <w:fldChar w:fldCharType="begin"/>
            </w:r>
            <w:r w:rsidR="00670BEE">
              <w:rPr>
                <w:noProof/>
                <w:webHidden/>
              </w:rPr>
              <w:instrText xml:space="preserve"> PAGEREF _Toc464477354 \h </w:instrText>
            </w:r>
            <w:r w:rsidR="00670BEE">
              <w:rPr>
                <w:noProof/>
                <w:webHidden/>
              </w:rPr>
            </w:r>
            <w:r w:rsidR="00670BEE">
              <w:rPr>
                <w:noProof/>
                <w:webHidden/>
              </w:rPr>
              <w:fldChar w:fldCharType="separate"/>
            </w:r>
            <w:r w:rsidR="00C42A64">
              <w:rPr>
                <w:noProof/>
                <w:webHidden/>
              </w:rPr>
              <w:t>2</w:t>
            </w:r>
            <w:r w:rsidR="00670BEE">
              <w:rPr>
                <w:noProof/>
                <w:webHidden/>
              </w:rPr>
              <w:t>2</w:t>
            </w:r>
            <w:r w:rsidR="00670BEE">
              <w:rPr>
                <w:noProof/>
                <w:webHidden/>
              </w:rPr>
              <w:fldChar w:fldCharType="end"/>
            </w:r>
          </w:hyperlink>
          <w:r w:rsidR="00C42A64">
            <w:rPr>
              <w:noProof/>
            </w:rPr>
            <w:t>-24</w:t>
          </w:r>
        </w:p>
        <w:p w:rsidR="006B35F5" w:rsidRDefault="006B35F5" w:rsidP="00670BEE">
          <w:pPr>
            <w:pStyle w:val="21"/>
            <w:tabs>
              <w:tab w:val="right" w:leader="dot" w:pos="9345"/>
            </w:tabs>
          </w:pPr>
          <w:r>
            <w:t>Задание 3</w:t>
          </w:r>
          <w:r w:rsidRPr="006B35F5">
            <w:rPr>
              <w:webHidden/>
            </w:rPr>
            <w:tab/>
          </w:r>
          <w:r w:rsidRPr="006B35F5">
            <w:rPr>
              <w:webHidden/>
            </w:rPr>
            <w:fldChar w:fldCharType="begin"/>
          </w:r>
          <w:r w:rsidRPr="006B35F5">
            <w:rPr>
              <w:webHidden/>
            </w:rPr>
            <w:instrText xml:space="preserve"> PAGEREF _Toc464477353 \h </w:instrText>
          </w:r>
          <w:r w:rsidRPr="006B35F5">
            <w:rPr>
              <w:webHidden/>
            </w:rPr>
          </w:r>
          <w:r w:rsidRPr="006B35F5">
            <w:rPr>
              <w:webHidden/>
            </w:rPr>
            <w:fldChar w:fldCharType="separate"/>
          </w:r>
          <w:r w:rsidRPr="006B35F5">
            <w:rPr>
              <w:webHidden/>
            </w:rPr>
            <w:t>2</w:t>
          </w:r>
          <w:r w:rsidRPr="006B35F5">
            <w:rPr>
              <w:webHidden/>
            </w:rPr>
            <w:fldChar w:fldCharType="end"/>
          </w:r>
          <w:r w:rsidR="00C42A64">
            <w:rPr>
              <w:webHidden/>
            </w:rPr>
            <w:t>4-26</w:t>
          </w:r>
        </w:p>
        <w:p w:rsidR="00670BEE" w:rsidRDefault="000F42ED" w:rsidP="00670BEE">
          <w:pPr>
            <w:pStyle w:val="21"/>
            <w:tabs>
              <w:tab w:val="right" w:leader="dot" w:pos="9345"/>
            </w:tabs>
            <w:rPr>
              <w:rFonts w:eastAsiaTheme="minorEastAsia"/>
              <w:noProof/>
              <w:lang w:eastAsia="ru-RU"/>
            </w:rPr>
          </w:pPr>
          <w:hyperlink w:anchor="_Toc464477355" w:history="1">
            <w:r w:rsidR="006B35F5">
              <w:rPr>
                <w:rStyle w:val="a4"/>
                <w:noProof/>
              </w:rPr>
              <w:t>Подумайте, может ли СГК заменить нефть?</w:t>
            </w:r>
            <w:r w:rsidR="00670BEE" w:rsidRPr="0051461A">
              <w:rPr>
                <w:rStyle w:val="a4"/>
                <w:noProof/>
              </w:rPr>
              <w:t>.</w:t>
            </w:r>
            <w:r w:rsidR="00670BEE">
              <w:rPr>
                <w:noProof/>
                <w:webHidden/>
              </w:rPr>
              <w:tab/>
            </w:r>
            <w:r w:rsidR="00670BEE">
              <w:rPr>
                <w:noProof/>
                <w:webHidden/>
              </w:rPr>
              <w:fldChar w:fldCharType="begin"/>
            </w:r>
            <w:r w:rsidR="00670BEE">
              <w:rPr>
                <w:noProof/>
                <w:webHidden/>
              </w:rPr>
              <w:instrText xml:space="preserve"> PAGEREF _Toc464477355 \h </w:instrText>
            </w:r>
            <w:r w:rsidR="00670BEE">
              <w:rPr>
                <w:noProof/>
                <w:webHidden/>
              </w:rPr>
            </w:r>
            <w:r w:rsidR="00670BEE">
              <w:rPr>
                <w:noProof/>
                <w:webHidden/>
              </w:rPr>
              <w:fldChar w:fldCharType="separate"/>
            </w:r>
            <w:r w:rsidR="00670BEE">
              <w:rPr>
                <w:noProof/>
                <w:webHidden/>
              </w:rPr>
              <w:t>2</w:t>
            </w:r>
            <w:r w:rsidR="00670BEE">
              <w:rPr>
                <w:noProof/>
                <w:webHidden/>
              </w:rPr>
              <w:fldChar w:fldCharType="end"/>
            </w:r>
          </w:hyperlink>
          <w:r w:rsidR="00C42A64">
            <w:rPr>
              <w:noProof/>
            </w:rPr>
            <w:t>4-26</w:t>
          </w:r>
        </w:p>
        <w:p w:rsidR="00670BEE" w:rsidRDefault="000F42ED" w:rsidP="004600CD">
          <w:pPr>
            <w:pStyle w:val="31"/>
            <w:rPr>
              <w:rFonts w:eastAsiaTheme="minorEastAsia"/>
              <w:noProof/>
              <w:lang w:eastAsia="ru-RU"/>
            </w:rPr>
          </w:pPr>
          <w:hyperlink w:anchor="_Toc464477356" w:history="1">
            <w:r w:rsidR="005A4928">
              <w:rPr>
                <w:rStyle w:val="a4"/>
                <w:noProof/>
              </w:rPr>
              <w:t>Переработка на любом НПЗ зависит не только от возможностей производств, но и от экономики. Ваша задача – исходя из выбранного соотношения СГК:нефть получить наибольшую экономическую выгоду, опираясь на законы спроса и предложения. Предложите набор процессов и нарисуйте принципиальную схему движения потоков нефти и нефтепродуктов на вашем заводе, обеспечивающую выработку необходимого по плану производства количества нефтепродуктов. Учитывая, что потребность рынка составляет: Бензины – 428 000 тонн/мес;     ТС-1/РТ – 108 000 тонн/мес; ДТЗ/ДТА – 158 000 тонн/мес; ДТЛ – 325 000 тонн/мес; кокс для металлургии – 12 000 тонн/мес; Битум дорожный – 14 000 тонн/мес. Примите, что избыток нефтепродуктов отправляется на вторичную переработку с выделением необходимой мощности процесса и изменения его материального баланса. Производительность завода по нефти принять 1,5 млн тонн/мес. Мощность процессов принять, исходя из отходящих потоков</w:t>
            </w:r>
            <w:r w:rsidR="00670BEE" w:rsidRPr="0051461A">
              <w:rPr>
                <w:rStyle w:val="a4"/>
                <w:noProof/>
              </w:rPr>
              <w:t>.</w:t>
            </w:r>
            <w:r w:rsidR="00670BEE">
              <w:rPr>
                <w:noProof/>
                <w:webHidden/>
              </w:rPr>
              <w:tab/>
            </w:r>
          </w:hyperlink>
          <w:r w:rsidR="00586BAD">
            <w:rPr>
              <w:noProof/>
            </w:rPr>
            <w:t>26-35</w:t>
          </w:r>
          <w:bookmarkStart w:id="0" w:name="_GoBack"/>
          <w:bookmarkEnd w:id="0"/>
        </w:p>
        <w:p w:rsidR="00670BEE" w:rsidRDefault="00670BEE" w:rsidP="00670BEE">
          <w:r>
            <w:rPr>
              <w:b/>
              <w:bCs/>
            </w:rPr>
            <w:fldChar w:fldCharType="end"/>
          </w:r>
        </w:p>
      </w:sdtContent>
    </w:sdt>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jc w:val="center"/>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670BEE" w:rsidRDefault="00670BEE" w:rsidP="00670BEE">
      <w:pPr>
        <w:spacing w:after="120" w:line="240" w:lineRule="auto"/>
        <w:ind w:firstLine="709"/>
        <w:rPr>
          <w:rFonts w:ascii="Arial" w:hAnsi="Arial" w:cs="Arial"/>
          <w:sz w:val="28"/>
          <w:szCs w:val="28"/>
        </w:rPr>
      </w:pPr>
    </w:p>
    <w:p w:rsidR="00576D1E" w:rsidRDefault="00576D1E" w:rsidP="00576D1E">
      <w:pPr>
        <w:pStyle w:val="1"/>
      </w:pPr>
      <w:r>
        <w:lastRenderedPageBreak/>
        <w:t>Вводная часть</w:t>
      </w:r>
    </w:p>
    <w:p w:rsidR="004C405A" w:rsidRPr="00ED0CB0" w:rsidRDefault="0082300F" w:rsidP="004C405A">
      <w:pPr>
        <w:pStyle w:val="a5"/>
        <w:jc w:val="right"/>
        <w:rPr>
          <w:rFonts w:ascii="Arial" w:hAnsi="Arial" w:cs="Arial"/>
          <w:b/>
          <w:i/>
          <w:sz w:val="28"/>
        </w:rPr>
      </w:pPr>
      <w:r>
        <w:rPr>
          <w:rFonts w:ascii="Arial" w:hAnsi="Arial" w:cs="Arial"/>
          <w:sz w:val="28"/>
        </w:rPr>
        <w:tab/>
      </w:r>
      <w:r w:rsidR="004C405A" w:rsidRPr="00ED0CB0">
        <w:rPr>
          <w:rFonts w:ascii="Arial" w:hAnsi="Arial" w:cs="Arial"/>
          <w:b/>
          <w:i/>
          <w:sz w:val="28"/>
        </w:rPr>
        <w:t xml:space="preserve">Сначала Вы берете факты, </w:t>
      </w:r>
    </w:p>
    <w:p w:rsidR="004C405A" w:rsidRPr="00ED0CB0" w:rsidRDefault="004C405A" w:rsidP="004C405A">
      <w:pPr>
        <w:pStyle w:val="a5"/>
        <w:jc w:val="right"/>
        <w:rPr>
          <w:rFonts w:ascii="Arial" w:hAnsi="Arial" w:cs="Arial"/>
          <w:i/>
          <w:sz w:val="28"/>
        </w:rPr>
      </w:pPr>
      <w:r w:rsidRPr="00ED0CB0">
        <w:rPr>
          <w:rFonts w:ascii="Arial" w:hAnsi="Arial" w:cs="Arial"/>
          <w:b/>
          <w:i/>
          <w:sz w:val="28"/>
        </w:rPr>
        <w:t>а потом меняете их как Вам угодно</w:t>
      </w:r>
      <w:r>
        <w:rPr>
          <w:rFonts w:ascii="Arial" w:hAnsi="Arial" w:cs="Arial"/>
          <w:b/>
          <w:i/>
          <w:sz w:val="28"/>
        </w:rPr>
        <w:t>.</w:t>
      </w:r>
    </w:p>
    <w:p w:rsidR="004C405A" w:rsidRPr="00ED0CB0" w:rsidRDefault="004C405A" w:rsidP="004C405A">
      <w:pPr>
        <w:pStyle w:val="a5"/>
        <w:jc w:val="right"/>
        <w:rPr>
          <w:rFonts w:ascii="Arial" w:hAnsi="Arial" w:cs="Arial"/>
          <w:i/>
          <w:sz w:val="28"/>
        </w:rPr>
      </w:pPr>
      <w:r w:rsidRPr="00ED0CB0">
        <w:rPr>
          <w:rFonts w:ascii="Arial" w:hAnsi="Arial" w:cs="Arial"/>
          <w:i/>
          <w:sz w:val="28"/>
        </w:rPr>
        <w:t>Марк Твен</w:t>
      </w:r>
    </w:p>
    <w:p w:rsidR="00616877" w:rsidRPr="00616877" w:rsidRDefault="004C405A" w:rsidP="0082300F">
      <w:pPr>
        <w:pStyle w:val="a5"/>
        <w:jc w:val="both"/>
        <w:rPr>
          <w:rFonts w:ascii="Arial" w:hAnsi="Arial" w:cs="Arial"/>
          <w:sz w:val="28"/>
        </w:rPr>
      </w:pPr>
      <w:r>
        <w:rPr>
          <w:rFonts w:ascii="Arial" w:hAnsi="Arial" w:cs="Arial"/>
          <w:sz w:val="28"/>
        </w:rPr>
        <w:tab/>
      </w:r>
      <w:r w:rsidR="00616877">
        <w:rPr>
          <w:rFonts w:ascii="Arial" w:hAnsi="Arial" w:cs="Arial"/>
          <w:sz w:val="28"/>
        </w:rPr>
        <w:t>В этом году мы заканчиваем школу, сдаем экзамены, готовимся к выбору профессии. В течение трех лет мы учились в газпромклассе по программе «</w:t>
      </w:r>
      <w:r w:rsidR="00616877">
        <w:rPr>
          <w:rFonts w:ascii="Arial" w:hAnsi="Arial" w:cs="Arial"/>
          <w:sz w:val="28"/>
          <w:lang w:val="en-US"/>
        </w:rPr>
        <w:t>PRO</w:t>
      </w:r>
      <w:r w:rsidR="00616877">
        <w:rPr>
          <w:rFonts w:ascii="Arial" w:hAnsi="Arial" w:cs="Arial"/>
          <w:sz w:val="28"/>
        </w:rPr>
        <w:t xml:space="preserve">пуск в </w:t>
      </w:r>
      <w:r w:rsidR="00616877">
        <w:rPr>
          <w:rFonts w:ascii="Arial" w:hAnsi="Arial" w:cs="Arial"/>
          <w:sz w:val="28"/>
          <w:lang w:val="en-US"/>
        </w:rPr>
        <w:t>PRO</w:t>
      </w:r>
      <w:r w:rsidR="00616877">
        <w:rPr>
          <w:rFonts w:ascii="Arial" w:hAnsi="Arial" w:cs="Arial"/>
          <w:sz w:val="28"/>
        </w:rPr>
        <w:t xml:space="preserve">фессию», ведь мы решили связать свою жизнь с нефте- и газодобычей. </w:t>
      </w:r>
    </w:p>
    <w:p w:rsidR="00576D1E" w:rsidRPr="0082300F" w:rsidRDefault="00616877" w:rsidP="0082300F">
      <w:pPr>
        <w:pStyle w:val="a5"/>
        <w:jc w:val="both"/>
        <w:rPr>
          <w:rFonts w:ascii="Arial" w:hAnsi="Arial" w:cs="Arial"/>
          <w:sz w:val="28"/>
        </w:rPr>
      </w:pPr>
      <w:r>
        <w:rPr>
          <w:rFonts w:ascii="Arial" w:hAnsi="Arial" w:cs="Arial"/>
          <w:sz w:val="28"/>
        </w:rPr>
        <w:tab/>
        <w:t>И</w:t>
      </w:r>
      <w:r w:rsidR="00576D1E" w:rsidRPr="0082300F">
        <w:rPr>
          <w:rFonts w:ascii="Arial" w:hAnsi="Arial" w:cs="Arial"/>
          <w:sz w:val="28"/>
        </w:rPr>
        <w:t xml:space="preserve">з нефти можно выделить различные виды топлива, нефтяные масла, парафины, битумы, керосины, растворители, сажу, смазки и другие нефтепродукты, полученные путем переработки сырья в несколько этапов. Один из них – первичная переработка нефти, которая заключается в разделении подготовленной нефти и газов на фракции и группы углеводородов с учетом разности их температур кипения. В результате сырье разлагается на фракции (светлые нефтепродукты) и до гудрона (масла). </w:t>
      </w:r>
    </w:p>
    <w:p w:rsidR="0082300F" w:rsidRPr="0082300F" w:rsidRDefault="0082300F" w:rsidP="0082300F">
      <w:pPr>
        <w:pStyle w:val="a5"/>
        <w:jc w:val="both"/>
        <w:rPr>
          <w:rFonts w:ascii="Arial" w:hAnsi="Arial" w:cs="Arial"/>
          <w:sz w:val="28"/>
        </w:rPr>
      </w:pPr>
      <w:r>
        <w:rPr>
          <w:rFonts w:ascii="Arial" w:hAnsi="Arial" w:cs="Arial"/>
          <w:sz w:val="28"/>
        </w:rPr>
        <w:tab/>
      </w:r>
      <w:r w:rsidRPr="0082300F">
        <w:rPr>
          <w:rFonts w:ascii="Arial" w:hAnsi="Arial" w:cs="Arial"/>
          <w:sz w:val="28"/>
        </w:rPr>
        <w:t xml:space="preserve">Наряду с привычными нефтью и газом добывающие компании извлекают из недр земли не такое известное, но не менее важное полезное ископаемое — </w:t>
      </w:r>
      <w:r w:rsidRPr="0082300F">
        <w:rPr>
          <w:rFonts w:ascii="Arial" w:hAnsi="Arial" w:cs="Arial"/>
          <w:b/>
          <w:sz w:val="28"/>
        </w:rPr>
        <w:t>газовый конденсат</w:t>
      </w:r>
      <w:r w:rsidRPr="0082300F">
        <w:rPr>
          <w:rFonts w:ascii="Arial" w:hAnsi="Arial" w:cs="Arial"/>
          <w:sz w:val="28"/>
        </w:rPr>
        <w:t>.</w:t>
      </w:r>
      <w:r>
        <w:rPr>
          <w:rFonts w:ascii="Arial" w:hAnsi="Arial" w:cs="Arial"/>
          <w:sz w:val="28"/>
        </w:rPr>
        <w:tab/>
      </w:r>
    </w:p>
    <w:p w:rsidR="00670BEE" w:rsidRPr="006A3BE7" w:rsidRDefault="00670BEE" w:rsidP="00670BEE">
      <w:pPr>
        <w:pStyle w:val="1"/>
      </w:pPr>
      <w:bookmarkStart w:id="1" w:name="_Toc464477348"/>
      <w:r>
        <w:t>Задание 1</w:t>
      </w:r>
      <w:bookmarkEnd w:id="1"/>
    </w:p>
    <w:p w:rsidR="00670BEE" w:rsidRPr="00B23D3F" w:rsidRDefault="00670BEE" w:rsidP="00670BEE">
      <w:pPr>
        <w:pStyle w:val="2"/>
      </w:pPr>
      <w:r>
        <w:t>Что такое стабилизированный газовый конденсат (СГК)?</w:t>
      </w:r>
    </w:p>
    <w:p w:rsidR="00670BEE" w:rsidRPr="00B23D3F" w:rsidRDefault="00670BEE" w:rsidP="00670BEE">
      <w:pPr>
        <w:pStyle w:val="3"/>
        <w:jc w:val="both"/>
      </w:pPr>
      <w:bookmarkStart w:id="2" w:name="_Toc464477350"/>
      <w:r>
        <w:t>На какие классы по содержанию ароматических, алкановых углеводородов его делят</w:t>
      </w:r>
      <w:r w:rsidRPr="00B23D3F">
        <w:t>?</w:t>
      </w:r>
      <w:bookmarkEnd w:id="2"/>
      <w:r w:rsidRPr="00B23D3F">
        <w:t xml:space="preserve"> </w:t>
      </w:r>
      <w:r>
        <w:t>Как происходит его подготовка перед транспортировкой на НПЗ? Предложите наиболее оптимальное соотношение нефти и СГК?</w:t>
      </w:r>
    </w:p>
    <w:p w:rsidR="00576D1E" w:rsidRPr="00576D1E" w:rsidRDefault="00576D1E" w:rsidP="00576D1E">
      <w:pPr>
        <w:pStyle w:val="2"/>
        <w:numPr>
          <w:ilvl w:val="0"/>
          <w:numId w:val="15"/>
        </w:numPr>
        <w:rPr>
          <w:b/>
          <w:sz w:val="32"/>
        </w:rPr>
      </w:pPr>
      <w:r w:rsidRPr="00576D1E">
        <w:rPr>
          <w:b/>
          <w:sz w:val="32"/>
        </w:rPr>
        <w:t>Что такое стабилизированный газовый конденсат (СГК)?</w:t>
      </w:r>
    </w:p>
    <w:p w:rsidR="0082300F" w:rsidRDefault="008948C6" w:rsidP="0082300F">
      <w:pPr>
        <w:pStyle w:val="a5"/>
        <w:jc w:val="both"/>
        <w:rPr>
          <w:rFonts w:ascii="Arial" w:hAnsi="Arial" w:cs="Arial"/>
          <w:sz w:val="28"/>
        </w:rPr>
      </w:pPr>
      <w:r>
        <w:rPr>
          <w:rFonts w:ascii="Arial" w:hAnsi="Arial" w:cs="Arial"/>
          <w:sz w:val="28"/>
        </w:rPr>
        <w:tab/>
      </w:r>
      <w:r w:rsidR="0082300F" w:rsidRPr="0082300F">
        <w:rPr>
          <w:rFonts w:ascii="Arial" w:hAnsi="Arial" w:cs="Arial"/>
          <w:sz w:val="28"/>
        </w:rPr>
        <w:t xml:space="preserve">В процессе буровых работ из газовой смеси, находящейся в залежах, образуется бесцветная или же слабоокрашенная жидкость — это </w:t>
      </w:r>
      <w:r w:rsidR="0082300F" w:rsidRPr="004C405A">
        <w:rPr>
          <w:rFonts w:ascii="Arial" w:hAnsi="Arial" w:cs="Arial"/>
          <w:b/>
          <w:sz w:val="28"/>
        </w:rPr>
        <w:t>газовый конденсат</w:t>
      </w:r>
      <w:r w:rsidR="0082300F" w:rsidRPr="0082300F">
        <w:rPr>
          <w:rFonts w:ascii="Arial" w:hAnsi="Arial" w:cs="Arial"/>
          <w:sz w:val="28"/>
        </w:rPr>
        <w:t>. Он представляет собой смесь углеводородов жидкого типа. Содержание жидкой части в кубометре конденсата колеблется в пределах 10–700 кубических сантиметров (по массе — 5–10 граммов на тот же объём). Своим названием данная фракция обязана механизму её образования — путём конденсации из природных газов.</w:t>
      </w:r>
    </w:p>
    <w:p w:rsidR="0082300F" w:rsidRPr="0082300F" w:rsidRDefault="0082300F" w:rsidP="0082300F">
      <w:pPr>
        <w:pStyle w:val="a5"/>
        <w:jc w:val="both"/>
        <w:rPr>
          <w:rFonts w:ascii="Arial" w:hAnsi="Arial" w:cs="Arial"/>
          <w:sz w:val="28"/>
        </w:rPr>
      </w:pPr>
      <w:r>
        <w:rPr>
          <w:rFonts w:ascii="Arial" w:hAnsi="Arial" w:cs="Arial"/>
          <w:sz w:val="28"/>
        </w:rPr>
        <w:tab/>
      </w:r>
      <w:r w:rsidRPr="0082300F">
        <w:rPr>
          <w:rFonts w:ascii="Arial" w:hAnsi="Arial" w:cs="Arial"/>
          <w:sz w:val="28"/>
        </w:rPr>
        <w:t xml:space="preserve">Как и любой конденсат, газовый также выпадает в момент перехода вещества из газообразного в жидкое ввиду снижения давления и температуры. В роли сжижающихся веществ выступают тяжёлые углеводороды, содержащиеся в пластах. В естественных условиях залежи бензино-керосиновых фракций и более высокомолекулярных компонентов находятся под давлением до 60 МПа, при бурении же оно резко снижается. Основная масса данного сырья извлекается на газоконденсатно-нефтяных и чистых газоконденсатных месторождениях. Конденсат, хоть и в гораздо меньших количествах, образуется при </w:t>
      </w:r>
      <w:r w:rsidRPr="0082300F">
        <w:rPr>
          <w:rFonts w:ascii="Arial" w:hAnsi="Arial" w:cs="Arial"/>
          <w:sz w:val="28"/>
        </w:rPr>
        <w:lastRenderedPageBreak/>
        <w:t>переработке попутного нефтяного газа при сепарации «чёрного золота» в промышленных условиях.</w:t>
      </w:r>
    </w:p>
    <w:p w:rsidR="0082300F" w:rsidRDefault="0082300F" w:rsidP="0082300F">
      <w:pPr>
        <w:pStyle w:val="a5"/>
        <w:jc w:val="both"/>
        <w:rPr>
          <w:rFonts w:ascii="Arial" w:hAnsi="Arial" w:cs="Arial"/>
          <w:sz w:val="28"/>
        </w:rPr>
      </w:pPr>
      <w:r>
        <w:rPr>
          <w:rFonts w:ascii="Arial" w:hAnsi="Arial" w:cs="Arial"/>
          <w:sz w:val="28"/>
        </w:rPr>
        <w:tab/>
      </w:r>
      <w:r w:rsidRPr="0082300F">
        <w:rPr>
          <w:rFonts w:ascii="Arial" w:hAnsi="Arial" w:cs="Arial"/>
          <w:sz w:val="28"/>
        </w:rPr>
        <w:t xml:space="preserve">Залежи газового конденсата бывают </w:t>
      </w:r>
      <w:r w:rsidRPr="0082300F">
        <w:rPr>
          <w:rFonts w:ascii="Arial" w:hAnsi="Arial" w:cs="Arial"/>
          <w:b/>
          <w:i/>
          <w:sz w:val="28"/>
        </w:rPr>
        <w:t>первичными</w:t>
      </w:r>
      <w:r w:rsidRPr="0082300F">
        <w:rPr>
          <w:rFonts w:ascii="Arial" w:hAnsi="Arial" w:cs="Arial"/>
          <w:sz w:val="28"/>
        </w:rPr>
        <w:t xml:space="preserve"> и </w:t>
      </w:r>
      <w:r w:rsidRPr="0082300F">
        <w:rPr>
          <w:rFonts w:ascii="Arial" w:hAnsi="Arial" w:cs="Arial"/>
          <w:b/>
          <w:i/>
          <w:sz w:val="28"/>
        </w:rPr>
        <w:t>вторичными.</w:t>
      </w:r>
      <w:r w:rsidRPr="0082300F">
        <w:rPr>
          <w:rFonts w:ascii="Arial" w:hAnsi="Arial" w:cs="Arial"/>
          <w:sz w:val="28"/>
        </w:rPr>
        <w:t xml:space="preserve"> Первые находятся на глубинах более 3,5 километра, в их образовании не принимают участие скопления нефти. В свою очередь, вторичные залежи возникают при обратном испарении нефтяного сырья. Кроме этого, залежи газоконденсата классифицируются по степени насыщенности. Так, отличительным свойством </w:t>
      </w:r>
      <w:r w:rsidRPr="0082300F">
        <w:rPr>
          <w:rFonts w:ascii="Arial" w:hAnsi="Arial" w:cs="Arial"/>
          <w:b/>
          <w:i/>
          <w:sz w:val="28"/>
        </w:rPr>
        <w:t>насыщенных</w:t>
      </w:r>
      <w:r w:rsidRPr="0082300F">
        <w:rPr>
          <w:rFonts w:ascii="Arial" w:hAnsi="Arial" w:cs="Arial"/>
          <w:sz w:val="28"/>
        </w:rPr>
        <w:t xml:space="preserve"> пластов является идентичность показателей давления в недрах и давления начала конденсации. </w:t>
      </w:r>
      <w:r w:rsidRPr="0082300F">
        <w:rPr>
          <w:rFonts w:ascii="Arial" w:hAnsi="Arial" w:cs="Arial"/>
          <w:b/>
          <w:i/>
          <w:sz w:val="28"/>
        </w:rPr>
        <w:t xml:space="preserve">Ненасыщенные </w:t>
      </w:r>
      <w:r w:rsidRPr="0082300F">
        <w:rPr>
          <w:rFonts w:ascii="Arial" w:hAnsi="Arial" w:cs="Arial"/>
          <w:sz w:val="28"/>
        </w:rPr>
        <w:t>залежи характеризуются уровнем пластового давления, величина которого больше отметки, при котором начинается процесс конденсации.</w:t>
      </w:r>
    </w:p>
    <w:p w:rsidR="0082300F" w:rsidRDefault="0082300F" w:rsidP="0082300F">
      <w:pPr>
        <w:pStyle w:val="a5"/>
        <w:jc w:val="both"/>
        <w:rPr>
          <w:rFonts w:ascii="Arial" w:hAnsi="Arial" w:cs="Arial"/>
          <w:sz w:val="28"/>
        </w:rPr>
      </w:pPr>
      <w:r w:rsidRPr="0013379B">
        <w:rPr>
          <w:noProof/>
          <w:lang w:eastAsia="ru-RU"/>
        </w:rPr>
        <w:drawing>
          <wp:inline distT="0" distB="0" distL="0" distR="0" wp14:anchorId="6D05C4FE" wp14:editId="116344A1">
            <wp:extent cx="6105525" cy="5879519"/>
            <wp:effectExtent l="0" t="0" r="0" b="6985"/>
            <wp:docPr id="6" name="Рисунок 6" descr="Добыча газового конденс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ыча газового конденсата"/>
                    <pic:cNvPicPr>
                      <a:picLocks noChangeAspect="1" noChangeArrowheads="1"/>
                    </pic:cNvPicPr>
                  </pic:nvPicPr>
                  <pic:blipFill rotWithShape="1">
                    <a:blip r:embed="rId7">
                      <a:extLst>
                        <a:ext uri="{28A0092B-C50C-407E-A947-70E740481C1C}">
                          <a14:useLocalDpi xmlns:a14="http://schemas.microsoft.com/office/drawing/2010/main" val="0"/>
                        </a:ext>
                      </a:extLst>
                    </a:blip>
                    <a:srcRect l="16812" r="15949" b="7500"/>
                    <a:stretch/>
                  </pic:blipFill>
                  <pic:spPr bwMode="auto">
                    <a:xfrm>
                      <a:off x="0" y="0"/>
                      <a:ext cx="6116066" cy="5889670"/>
                    </a:xfrm>
                    <a:prstGeom prst="rect">
                      <a:avLst/>
                    </a:prstGeom>
                    <a:noFill/>
                    <a:ln>
                      <a:noFill/>
                    </a:ln>
                    <a:extLst>
                      <a:ext uri="{53640926-AAD7-44D8-BBD7-CCE9431645EC}">
                        <a14:shadowObscured xmlns:a14="http://schemas.microsoft.com/office/drawing/2010/main"/>
                      </a:ext>
                    </a:extLst>
                  </pic:spPr>
                </pic:pic>
              </a:graphicData>
            </a:graphic>
          </wp:inline>
        </w:drawing>
      </w:r>
    </w:p>
    <w:p w:rsidR="0082300F" w:rsidRPr="0082300F" w:rsidRDefault="0082300F" w:rsidP="008948C6">
      <w:pPr>
        <w:pStyle w:val="a5"/>
        <w:jc w:val="both"/>
        <w:rPr>
          <w:rFonts w:ascii="Arial" w:hAnsi="Arial" w:cs="Arial"/>
          <w:i/>
          <w:sz w:val="24"/>
        </w:rPr>
      </w:pPr>
      <w:r>
        <w:rPr>
          <w:rFonts w:ascii="Arial" w:hAnsi="Arial" w:cs="Arial"/>
          <w:sz w:val="28"/>
        </w:rPr>
        <w:tab/>
      </w:r>
      <w:r w:rsidRPr="0082300F">
        <w:rPr>
          <w:rFonts w:ascii="Arial" w:hAnsi="Arial" w:cs="Arial"/>
          <w:i/>
          <w:sz w:val="24"/>
        </w:rPr>
        <w:t xml:space="preserve">Рисунок 1. Добыча газового конденсата: 1 — углеводородные залежи; 2 — подача газожидкостной смеси на перерабатывающий завод; 3 — охлаждение и низкотемпературное разделение; 4 — полученный в результате сепарации газ </w:t>
      </w:r>
      <w:r w:rsidRPr="0082300F">
        <w:rPr>
          <w:rFonts w:ascii="Arial" w:hAnsi="Arial" w:cs="Arial"/>
          <w:i/>
          <w:sz w:val="24"/>
        </w:rPr>
        <w:lastRenderedPageBreak/>
        <w:t>поступает потребителям; 5 — конденсат поступает на НПЗ для дальнейшей переработки</w:t>
      </w:r>
    </w:p>
    <w:p w:rsidR="0082300F" w:rsidRDefault="0082300F" w:rsidP="008948C6">
      <w:pPr>
        <w:pStyle w:val="a5"/>
        <w:jc w:val="both"/>
        <w:rPr>
          <w:rFonts w:ascii="Arial" w:hAnsi="Arial" w:cs="Arial"/>
          <w:sz w:val="28"/>
        </w:rPr>
      </w:pPr>
      <w:r>
        <w:rPr>
          <w:rFonts w:ascii="Arial" w:hAnsi="Arial" w:cs="Arial"/>
          <w:sz w:val="28"/>
        </w:rPr>
        <w:tab/>
      </w:r>
      <w:r w:rsidRPr="0082300F">
        <w:rPr>
          <w:rFonts w:ascii="Arial" w:hAnsi="Arial" w:cs="Arial"/>
          <w:sz w:val="28"/>
        </w:rPr>
        <w:t>Добыча газового конденсата сопряжена с определёнными технологическими трудностями. Дело в том, что при переходе в жидкое состояние углеводороды остаются в каналах породы, извлечение сырья из которых очень трудоёмко. Для предотвращения «застревания» конденсата в недрах операторам добычи приходится поддерживать обычное для залежей давление искусственным путём. В настоящее время не выработано эффективного метода максимального извлечения конденсата, применяется по большей мере технология обратной закачки газа в пласт после его отбензинивания, то есть отфильтровывания наиболее ценных компонентов.</w:t>
      </w:r>
    </w:p>
    <w:p w:rsidR="008948C6" w:rsidRPr="008948C6" w:rsidRDefault="0082300F" w:rsidP="008948C6">
      <w:pPr>
        <w:pStyle w:val="a5"/>
        <w:jc w:val="both"/>
        <w:rPr>
          <w:rFonts w:ascii="Arial" w:hAnsi="Arial" w:cs="Arial"/>
          <w:sz w:val="28"/>
        </w:rPr>
      </w:pPr>
      <w:r>
        <w:rPr>
          <w:rFonts w:ascii="Arial" w:hAnsi="Arial" w:cs="Arial"/>
          <w:sz w:val="28"/>
        </w:rPr>
        <w:tab/>
      </w:r>
      <w:r w:rsidR="008948C6" w:rsidRPr="008948C6">
        <w:rPr>
          <w:rFonts w:ascii="Arial" w:hAnsi="Arial" w:cs="Arial"/>
          <w:sz w:val="28"/>
        </w:rPr>
        <w:t>Современный этап развития газовой промышленности характеризуется комплексным подходом к использованию добываемого углеводородного сырья.</w:t>
      </w:r>
    </w:p>
    <w:p w:rsidR="008948C6" w:rsidRPr="008948C6" w:rsidRDefault="008948C6" w:rsidP="008948C6">
      <w:pPr>
        <w:pStyle w:val="a5"/>
        <w:jc w:val="both"/>
        <w:rPr>
          <w:rFonts w:ascii="Arial" w:hAnsi="Arial" w:cs="Arial"/>
          <w:b/>
          <w:sz w:val="28"/>
        </w:rPr>
      </w:pPr>
      <w:r>
        <w:rPr>
          <w:rFonts w:ascii="Arial" w:hAnsi="Arial" w:cs="Arial"/>
          <w:sz w:val="28"/>
        </w:rPr>
        <w:tab/>
      </w:r>
      <w:r w:rsidRPr="008948C6">
        <w:rPr>
          <w:rFonts w:ascii="Arial" w:hAnsi="Arial" w:cs="Arial"/>
          <w:sz w:val="28"/>
        </w:rPr>
        <w:t xml:space="preserve">Пластовая   продукция   газоконденсатных   месторождений   наряду с газообразными компонентами содержит также пентан </w:t>
      </w:r>
      <w:r w:rsidR="00212EF6">
        <w:rPr>
          <w:rFonts w:ascii="Arial" w:hAnsi="Arial" w:cs="Arial"/>
          <w:sz w:val="28"/>
        </w:rPr>
        <w:t>- С</w:t>
      </w:r>
      <w:r w:rsidR="00212EF6">
        <w:rPr>
          <w:rFonts w:ascii="Arial" w:hAnsi="Arial" w:cs="Arial"/>
          <w:sz w:val="28"/>
          <w:vertAlign w:val="subscript"/>
        </w:rPr>
        <w:t>5</w:t>
      </w:r>
      <w:r w:rsidR="00212EF6">
        <w:rPr>
          <w:rFonts w:ascii="Arial" w:hAnsi="Arial" w:cs="Arial"/>
          <w:sz w:val="28"/>
        </w:rPr>
        <w:t>Н</w:t>
      </w:r>
      <w:r w:rsidR="00212EF6">
        <w:rPr>
          <w:rFonts w:ascii="Arial" w:hAnsi="Arial" w:cs="Arial"/>
          <w:sz w:val="28"/>
          <w:vertAlign w:val="subscript"/>
        </w:rPr>
        <w:t>12</w:t>
      </w:r>
      <w:r w:rsidR="00212EF6">
        <w:rPr>
          <w:rFonts w:ascii="Arial" w:hAnsi="Arial" w:cs="Arial"/>
          <w:sz w:val="28"/>
        </w:rPr>
        <w:t xml:space="preserve"> </w:t>
      </w:r>
      <w:r w:rsidRPr="008948C6">
        <w:rPr>
          <w:rFonts w:ascii="Arial" w:hAnsi="Arial" w:cs="Arial"/>
          <w:sz w:val="28"/>
        </w:rPr>
        <w:t>и более тяжелые углеводороды (С</w:t>
      </w:r>
      <w:r w:rsidRPr="008948C6">
        <w:rPr>
          <w:rFonts w:ascii="Arial" w:hAnsi="Arial" w:cs="Arial"/>
          <w:sz w:val="28"/>
          <w:vertAlign w:val="subscript"/>
        </w:rPr>
        <w:t>5+</w:t>
      </w:r>
      <w:r w:rsidRPr="008948C6">
        <w:rPr>
          <w:rFonts w:ascii="Arial" w:hAnsi="Arial" w:cs="Arial"/>
          <w:sz w:val="28"/>
        </w:rPr>
        <w:t xml:space="preserve">), которые принято называть </w:t>
      </w:r>
      <w:r w:rsidRPr="008948C6">
        <w:rPr>
          <w:rFonts w:ascii="Arial" w:hAnsi="Arial" w:cs="Arial"/>
          <w:b/>
          <w:sz w:val="28"/>
        </w:rPr>
        <w:t>газовым конденсатом.</w:t>
      </w:r>
    </w:p>
    <w:p w:rsidR="008948C6" w:rsidRDefault="008948C6" w:rsidP="00686CD8">
      <w:pPr>
        <w:pStyle w:val="a5"/>
        <w:jc w:val="both"/>
      </w:pPr>
      <w:r>
        <w:rPr>
          <w:rFonts w:ascii="Arial" w:hAnsi="Arial" w:cs="Arial"/>
          <w:sz w:val="28"/>
        </w:rPr>
        <w:tab/>
      </w:r>
      <w:r w:rsidRPr="008948C6">
        <w:rPr>
          <w:rFonts w:ascii="Arial" w:hAnsi="Arial" w:cs="Arial"/>
          <w:sz w:val="28"/>
        </w:rPr>
        <w:t>Газовый конденсат наряду с углеводородами С</w:t>
      </w:r>
      <w:r w:rsidRPr="008948C6">
        <w:rPr>
          <w:rFonts w:ascii="Arial" w:hAnsi="Arial" w:cs="Arial"/>
          <w:sz w:val="28"/>
          <w:vertAlign w:val="subscript"/>
        </w:rPr>
        <w:t>5+</w:t>
      </w:r>
      <w:r w:rsidRPr="008948C6">
        <w:rPr>
          <w:rFonts w:ascii="Arial" w:hAnsi="Arial" w:cs="Arial"/>
          <w:sz w:val="28"/>
        </w:rPr>
        <w:t xml:space="preserve"> содержит также пропан</w:t>
      </w:r>
      <w:r w:rsidR="00212EF6">
        <w:rPr>
          <w:rFonts w:ascii="Arial" w:hAnsi="Arial" w:cs="Arial"/>
          <w:sz w:val="28"/>
        </w:rPr>
        <w:t xml:space="preserve"> (С</w:t>
      </w:r>
      <w:r w:rsidR="00212EF6">
        <w:rPr>
          <w:rFonts w:ascii="Arial" w:hAnsi="Arial" w:cs="Arial"/>
          <w:sz w:val="28"/>
          <w:vertAlign w:val="subscript"/>
        </w:rPr>
        <w:t>3</w:t>
      </w:r>
      <w:r w:rsidR="00212EF6">
        <w:rPr>
          <w:rFonts w:ascii="Arial" w:hAnsi="Arial" w:cs="Arial"/>
          <w:sz w:val="28"/>
        </w:rPr>
        <w:t>Н</w:t>
      </w:r>
      <w:r w:rsidR="00212EF6">
        <w:rPr>
          <w:rFonts w:ascii="Arial" w:hAnsi="Arial" w:cs="Arial"/>
          <w:sz w:val="28"/>
          <w:vertAlign w:val="subscript"/>
        </w:rPr>
        <w:t>8</w:t>
      </w:r>
      <w:r w:rsidR="00212EF6">
        <w:rPr>
          <w:rFonts w:ascii="Arial" w:hAnsi="Arial" w:cs="Arial"/>
          <w:sz w:val="28"/>
        </w:rPr>
        <w:t>)</w:t>
      </w:r>
      <w:r w:rsidRPr="008948C6">
        <w:rPr>
          <w:rFonts w:ascii="Arial" w:hAnsi="Arial" w:cs="Arial"/>
          <w:sz w:val="28"/>
        </w:rPr>
        <w:t xml:space="preserve">, бутан </w:t>
      </w:r>
      <w:r w:rsidR="00212EF6">
        <w:rPr>
          <w:rFonts w:ascii="Arial" w:hAnsi="Arial" w:cs="Arial"/>
          <w:sz w:val="28"/>
        </w:rPr>
        <w:t>(</w:t>
      </w:r>
      <w:r w:rsidR="00212EF6" w:rsidRPr="00212EF6">
        <w:rPr>
          <w:rFonts w:ascii="Arial" w:hAnsi="Arial" w:cs="Arial"/>
          <w:sz w:val="28"/>
        </w:rPr>
        <w:t>С</w:t>
      </w:r>
      <w:r w:rsidR="00212EF6" w:rsidRPr="00212EF6">
        <w:rPr>
          <w:rFonts w:ascii="Arial" w:hAnsi="Arial" w:cs="Arial"/>
          <w:sz w:val="28"/>
          <w:vertAlign w:val="subscript"/>
        </w:rPr>
        <w:t>4</w:t>
      </w:r>
      <w:r w:rsidR="00212EF6" w:rsidRPr="00212EF6">
        <w:rPr>
          <w:rFonts w:ascii="Arial" w:hAnsi="Arial" w:cs="Arial"/>
          <w:sz w:val="28"/>
        </w:rPr>
        <w:t>Н</w:t>
      </w:r>
      <w:r w:rsidR="00212EF6" w:rsidRPr="00212EF6">
        <w:rPr>
          <w:rFonts w:ascii="Arial" w:hAnsi="Arial" w:cs="Arial"/>
          <w:sz w:val="28"/>
          <w:vertAlign w:val="subscript"/>
        </w:rPr>
        <w:t>10</w:t>
      </w:r>
      <w:r w:rsidR="00212EF6">
        <w:rPr>
          <w:rFonts w:ascii="Arial" w:hAnsi="Arial" w:cs="Arial"/>
          <w:sz w:val="28"/>
        </w:rPr>
        <w:t xml:space="preserve">) </w:t>
      </w:r>
      <w:r w:rsidRPr="00212EF6">
        <w:rPr>
          <w:rFonts w:ascii="Arial" w:hAnsi="Arial" w:cs="Arial"/>
          <w:sz w:val="28"/>
        </w:rPr>
        <w:t>и</w:t>
      </w:r>
      <w:r w:rsidRPr="008948C6">
        <w:rPr>
          <w:rFonts w:ascii="Arial" w:hAnsi="Arial" w:cs="Arial"/>
          <w:sz w:val="28"/>
        </w:rPr>
        <w:t xml:space="preserve"> другие соединения. </w:t>
      </w:r>
      <w:r w:rsidR="00686CD8" w:rsidRPr="00686CD8">
        <w:rPr>
          <w:rFonts w:ascii="Arial" w:hAnsi="Arial" w:cs="Arial"/>
          <w:sz w:val="28"/>
        </w:rPr>
        <w:t xml:space="preserve">На практике пользуются также термином </w:t>
      </w:r>
      <w:r w:rsidR="00686CD8" w:rsidRPr="00212EF6">
        <w:rPr>
          <w:rFonts w:ascii="Arial" w:hAnsi="Arial" w:cs="Arial"/>
          <w:b/>
          <w:sz w:val="28"/>
        </w:rPr>
        <w:t>стабильный конденсат</w:t>
      </w:r>
      <w:r w:rsidR="00686CD8" w:rsidRPr="00686CD8">
        <w:rPr>
          <w:rFonts w:ascii="Arial" w:hAnsi="Arial" w:cs="Arial"/>
          <w:sz w:val="28"/>
        </w:rPr>
        <w:t xml:space="preserve">. </w:t>
      </w:r>
      <w:r w:rsidRPr="008948C6">
        <w:rPr>
          <w:rFonts w:ascii="Arial" w:hAnsi="Arial" w:cs="Arial"/>
          <w:sz w:val="28"/>
        </w:rPr>
        <w:t>По ряду показателей он превосходит нефтяное сырье, так как содержит практически только светлые нефтяные фракции, в нем меньше минеральных солей, воды и тяжелых фракций.</w:t>
      </w:r>
      <w:r w:rsidR="00686CD8" w:rsidRPr="00686CD8">
        <w:t xml:space="preserve"> </w:t>
      </w:r>
    </w:p>
    <w:p w:rsidR="00C07734" w:rsidRPr="00C07734" w:rsidRDefault="00C07734" w:rsidP="00686CD8">
      <w:pPr>
        <w:pStyle w:val="a5"/>
        <w:jc w:val="both"/>
        <w:rPr>
          <w:rFonts w:ascii="Arial" w:hAnsi="Arial" w:cs="Arial"/>
          <w:sz w:val="36"/>
        </w:rPr>
      </w:pPr>
      <w:r>
        <w:tab/>
      </w:r>
      <w:r w:rsidRPr="00C07734">
        <w:rPr>
          <w:rFonts w:ascii="Arial" w:hAnsi="Arial" w:cs="Arial"/>
          <w:sz w:val="28"/>
        </w:rPr>
        <w:t>Газовый конденсат, в основном, это прозрачная жидкость, но в зависимости от глубины, с которой она была извлечена, цвет может меняться от бледно-жёлтого до желтовато-коричневого из-за примесей нефти.</w:t>
      </w:r>
    </w:p>
    <w:p w:rsidR="00DD1D13" w:rsidRDefault="008948C6" w:rsidP="00DD1D13">
      <w:pPr>
        <w:pStyle w:val="a5"/>
        <w:jc w:val="both"/>
        <w:rPr>
          <w:rFonts w:ascii="Arial" w:hAnsi="Arial" w:cs="Arial"/>
          <w:sz w:val="28"/>
        </w:rPr>
      </w:pPr>
      <w:r>
        <w:rPr>
          <w:rFonts w:ascii="Arial" w:hAnsi="Arial" w:cs="Arial"/>
          <w:sz w:val="28"/>
        </w:rPr>
        <w:tab/>
      </w:r>
      <w:r w:rsidR="00DD1D13" w:rsidRPr="00DD1D13">
        <w:rPr>
          <w:rFonts w:ascii="Arial" w:hAnsi="Arial" w:cs="Arial"/>
          <w:sz w:val="28"/>
        </w:rPr>
        <w:t>Газовый конденсат — это,</w:t>
      </w:r>
      <w:r w:rsidR="00DD1D13">
        <w:rPr>
          <w:rFonts w:ascii="Arial" w:hAnsi="Arial" w:cs="Arial"/>
          <w:sz w:val="28"/>
        </w:rPr>
        <w:t xml:space="preserve"> </w:t>
      </w:r>
      <w:r w:rsidR="00DD1D13" w:rsidRPr="00DD1D13">
        <w:rPr>
          <w:rFonts w:ascii="Arial" w:hAnsi="Arial" w:cs="Arial"/>
          <w:sz w:val="28"/>
        </w:rPr>
        <w:t>по сути, бензин-керосиновые жидкие углев</w:t>
      </w:r>
      <w:r>
        <w:rPr>
          <w:rFonts w:ascii="Arial" w:hAnsi="Arial" w:cs="Arial"/>
          <w:sz w:val="28"/>
        </w:rPr>
        <w:t>одороды с растворенны</w:t>
      </w:r>
      <w:r w:rsidR="00DD1D13" w:rsidRPr="00DD1D13">
        <w:rPr>
          <w:rFonts w:ascii="Arial" w:hAnsi="Arial" w:cs="Arial"/>
          <w:sz w:val="28"/>
        </w:rPr>
        <w:t>ми в них легкими газами: метаном</w:t>
      </w:r>
      <w:r w:rsidR="00D6447E">
        <w:rPr>
          <w:rFonts w:ascii="Arial" w:hAnsi="Arial" w:cs="Arial"/>
          <w:sz w:val="28"/>
        </w:rPr>
        <w:t xml:space="preserve"> (СН</w:t>
      </w:r>
      <w:r w:rsidR="00D6447E">
        <w:rPr>
          <w:rFonts w:ascii="Arial" w:hAnsi="Arial" w:cs="Arial"/>
          <w:sz w:val="28"/>
          <w:vertAlign w:val="subscript"/>
        </w:rPr>
        <w:t>4</w:t>
      </w:r>
      <w:r w:rsidR="00D6447E">
        <w:rPr>
          <w:rFonts w:ascii="Arial" w:hAnsi="Arial" w:cs="Arial"/>
          <w:sz w:val="28"/>
        </w:rPr>
        <w:t>)</w:t>
      </w:r>
      <w:r w:rsidR="00DD1D13" w:rsidRPr="00DD1D13">
        <w:rPr>
          <w:rFonts w:ascii="Arial" w:hAnsi="Arial" w:cs="Arial"/>
          <w:sz w:val="28"/>
        </w:rPr>
        <w:t>, этаном</w:t>
      </w:r>
      <w:r w:rsidR="00D6447E">
        <w:rPr>
          <w:rFonts w:ascii="Arial" w:hAnsi="Arial" w:cs="Arial"/>
          <w:sz w:val="28"/>
        </w:rPr>
        <w:t xml:space="preserve"> (С</w:t>
      </w:r>
      <w:r w:rsidR="00D6447E">
        <w:rPr>
          <w:rFonts w:ascii="Arial" w:hAnsi="Arial" w:cs="Arial"/>
          <w:sz w:val="28"/>
          <w:vertAlign w:val="subscript"/>
        </w:rPr>
        <w:t>2</w:t>
      </w:r>
      <w:r w:rsidR="00D6447E">
        <w:rPr>
          <w:rFonts w:ascii="Arial" w:hAnsi="Arial" w:cs="Arial"/>
          <w:sz w:val="28"/>
        </w:rPr>
        <w:t>Н</w:t>
      </w:r>
      <w:r w:rsidR="00D6447E">
        <w:rPr>
          <w:rFonts w:ascii="Arial" w:hAnsi="Arial" w:cs="Arial"/>
          <w:sz w:val="28"/>
          <w:vertAlign w:val="subscript"/>
        </w:rPr>
        <w:t>6</w:t>
      </w:r>
      <w:r w:rsidR="00D6447E">
        <w:rPr>
          <w:rFonts w:ascii="Arial" w:hAnsi="Arial" w:cs="Arial"/>
          <w:sz w:val="28"/>
        </w:rPr>
        <w:t>)</w:t>
      </w:r>
      <w:r w:rsidR="00DD1D13" w:rsidRPr="00DD1D13">
        <w:rPr>
          <w:rFonts w:ascii="Arial" w:hAnsi="Arial" w:cs="Arial"/>
          <w:sz w:val="28"/>
        </w:rPr>
        <w:t xml:space="preserve">, пропаном </w:t>
      </w:r>
      <w:r w:rsidR="00D6447E">
        <w:rPr>
          <w:rFonts w:ascii="Arial" w:hAnsi="Arial" w:cs="Arial"/>
          <w:sz w:val="28"/>
        </w:rPr>
        <w:t>(С</w:t>
      </w:r>
      <w:r w:rsidR="00D6447E">
        <w:rPr>
          <w:rFonts w:ascii="Arial" w:hAnsi="Arial" w:cs="Arial"/>
          <w:sz w:val="28"/>
          <w:vertAlign w:val="subscript"/>
        </w:rPr>
        <w:t>3</w:t>
      </w:r>
      <w:r w:rsidR="00D6447E">
        <w:rPr>
          <w:rFonts w:ascii="Arial" w:hAnsi="Arial" w:cs="Arial"/>
          <w:sz w:val="28"/>
        </w:rPr>
        <w:t>Н</w:t>
      </w:r>
      <w:r w:rsidR="00D6447E">
        <w:rPr>
          <w:rFonts w:ascii="Arial" w:hAnsi="Arial" w:cs="Arial"/>
          <w:sz w:val="28"/>
          <w:vertAlign w:val="subscript"/>
        </w:rPr>
        <w:t>8</w:t>
      </w:r>
      <w:r w:rsidR="00D6447E">
        <w:rPr>
          <w:rFonts w:ascii="Arial" w:hAnsi="Arial" w:cs="Arial"/>
          <w:sz w:val="28"/>
        </w:rPr>
        <w:t xml:space="preserve">) </w:t>
      </w:r>
      <w:r w:rsidR="00DD1D13" w:rsidRPr="00DD1D13">
        <w:rPr>
          <w:rFonts w:ascii="Arial" w:hAnsi="Arial" w:cs="Arial"/>
          <w:sz w:val="28"/>
        </w:rPr>
        <w:t>и бутанами</w:t>
      </w:r>
      <w:r w:rsidR="00D6447E">
        <w:rPr>
          <w:rFonts w:ascii="Arial" w:hAnsi="Arial" w:cs="Arial"/>
          <w:sz w:val="28"/>
        </w:rPr>
        <w:t xml:space="preserve"> (</w:t>
      </w:r>
      <w:r w:rsidR="00D6447E" w:rsidRPr="00212EF6">
        <w:rPr>
          <w:rFonts w:ascii="Arial" w:hAnsi="Arial" w:cs="Arial"/>
          <w:sz w:val="28"/>
        </w:rPr>
        <w:t>С</w:t>
      </w:r>
      <w:r w:rsidR="00D6447E" w:rsidRPr="00212EF6">
        <w:rPr>
          <w:rFonts w:ascii="Arial" w:hAnsi="Arial" w:cs="Arial"/>
          <w:sz w:val="28"/>
          <w:vertAlign w:val="subscript"/>
        </w:rPr>
        <w:t>4</w:t>
      </w:r>
      <w:r w:rsidR="00D6447E" w:rsidRPr="00212EF6">
        <w:rPr>
          <w:rFonts w:ascii="Arial" w:hAnsi="Arial" w:cs="Arial"/>
          <w:sz w:val="28"/>
        </w:rPr>
        <w:t>Н</w:t>
      </w:r>
      <w:r w:rsidR="00D6447E" w:rsidRPr="00212EF6">
        <w:rPr>
          <w:rFonts w:ascii="Arial" w:hAnsi="Arial" w:cs="Arial"/>
          <w:sz w:val="28"/>
          <w:vertAlign w:val="subscript"/>
        </w:rPr>
        <w:t>10</w:t>
      </w:r>
      <w:r w:rsidR="00D6447E">
        <w:rPr>
          <w:rFonts w:ascii="Arial" w:hAnsi="Arial" w:cs="Arial"/>
          <w:sz w:val="28"/>
        </w:rPr>
        <w:t>)</w:t>
      </w:r>
      <w:r w:rsidR="00DD1D13" w:rsidRPr="00DD1D13">
        <w:rPr>
          <w:rFonts w:ascii="Arial" w:hAnsi="Arial" w:cs="Arial"/>
          <w:sz w:val="28"/>
        </w:rPr>
        <w:t>.</w:t>
      </w:r>
      <w:r>
        <w:rPr>
          <w:rFonts w:ascii="Arial" w:hAnsi="Arial" w:cs="Arial"/>
          <w:sz w:val="28"/>
        </w:rPr>
        <w:t xml:space="preserve"> Г</w:t>
      </w:r>
      <w:r w:rsidR="00DD1D13" w:rsidRPr="00DD1D13">
        <w:rPr>
          <w:rFonts w:ascii="Arial" w:hAnsi="Arial" w:cs="Arial"/>
          <w:sz w:val="28"/>
        </w:rPr>
        <w:t>азоконденсатные месторождения выделяют в особый вид, поскольку</w:t>
      </w:r>
      <w:r>
        <w:rPr>
          <w:rFonts w:ascii="Arial" w:hAnsi="Arial" w:cs="Arial"/>
          <w:sz w:val="28"/>
        </w:rPr>
        <w:t xml:space="preserve"> </w:t>
      </w:r>
      <w:r w:rsidR="00DD1D13" w:rsidRPr="00DD1D13">
        <w:rPr>
          <w:rFonts w:ascii="Arial" w:hAnsi="Arial" w:cs="Arial"/>
          <w:sz w:val="28"/>
        </w:rPr>
        <w:t>газовый конденсат в пластовых ус</w:t>
      </w:r>
      <w:r>
        <w:rPr>
          <w:rFonts w:ascii="Arial" w:hAnsi="Arial" w:cs="Arial"/>
          <w:sz w:val="28"/>
        </w:rPr>
        <w:t>ловиях, то есть под высоким дав</w:t>
      </w:r>
      <w:r w:rsidR="00DD1D13" w:rsidRPr="00DD1D13">
        <w:rPr>
          <w:rFonts w:ascii="Arial" w:hAnsi="Arial" w:cs="Arial"/>
          <w:sz w:val="28"/>
        </w:rPr>
        <w:t>лением и температурой, находится в газооб</w:t>
      </w:r>
      <w:r>
        <w:rPr>
          <w:rFonts w:ascii="Arial" w:hAnsi="Arial" w:cs="Arial"/>
          <w:sz w:val="28"/>
        </w:rPr>
        <w:t>разном состоянии и пе</w:t>
      </w:r>
      <w:r w:rsidR="00DD1D13" w:rsidRPr="00DD1D13">
        <w:rPr>
          <w:rFonts w:ascii="Arial" w:hAnsi="Arial" w:cs="Arial"/>
          <w:sz w:val="28"/>
        </w:rPr>
        <w:t>ремешан с природным газом. Но, выходя на поверхность, газовый</w:t>
      </w:r>
      <w:r>
        <w:rPr>
          <w:rFonts w:ascii="Arial" w:hAnsi="Arial" w:cs="Arial"/>
          <w:sz w:val="28"/>
        </w:rPr>
        <w:t xml:space="preserve"> </w:t>
      </w:r>
      <w:r w:rsidR="00DD1D13" w:rsidRPr="00DD1D13">
        <w:rPr>
          <w:rFonts w:ascii="Arial" w:hAnsi="Arial" w:cs="Arial"/>
          <w:sz w:val="28"/>
        </w:rPr>
        <w:t>конденсат начинает конденсирова</w:t>
      </w:r>
      <w:r>
        <w:rPr>
          <w:rFonts w:ascii="Arial" w:hAnsi="Arial" w:cs="Arial"/>
          <w:sz w:val="28"/>
        </w:rPr>
        <w:t>ться в жидкость (отсюда и назва</w:t>
      </w:r>
      <w:r w:rsidR="00DD1D13" w:rsidRPr="00DD1D13">
        <w:rPr>
          <w:rFonts w:ascii="Arial" w:hAnsi="Arial" w:cs="Arial"/>
          <w:sz w:val="28"/>
        </w:rPr>
        <w:t>ние). Обычно конденсат (называемый «нестабильным») отделяют от</w:t>
      </w:r>
      <w:r>
        <w:rPr>
          <w:rFonts w:ascii="Arial" w:hAnsi="Arial" w:cs="Arial"/>
          <w:sz w:val="28"/>
        </w:rPr>
        <w:t xml:space="preserve"> </w:t>
      </w:r>
      <w:r w:rsidR="00DD1D13" w:rsidRPr="00DD1D13">
        <w:rPr>
          <w:rFonts w:ascii="Arial" w:hAnsi="Arial" w:cs="Arial"/>
          <w:sz w:val="28"/>
        </w:rPr>
        <w:t>собственно природного газа прямо на промыслах и отправляют на</w:t>
      </w:r>
      <w:r>
        <w:rPr>
          <w:rFonts w:ascii="Arial" w:hAnsi="Arial" w:cs="Arial"/>
          <w:sz w:val="28"/>
        </w:rPr>
        <w:t xml:space="preserve"> </w:t>
      </w:r>
      <w:r w:rsidR="00DD1D13" w:rsidRPr="00DD1D13">
        <w:rPr>
          <w:rFonts w:ascii="Arial" w:hAnsi="Arial" w:cs="Arial"/>
          <w:sz w:val="28"/>
        </w:rPr>
        <w:t>переработку. Например, в Западной Сибири крупнейшими заводами</w:t>
      </w:r>
      <w:r>
        <w:rPr>
          <w:rFonts w:ascii="Arial" w:hAnsi="Arial" w:cs="Arial"/>
          <w:sz w:val="28"/>
        </w:rPr>
        <w:t xml:space="preserve"> </w:t>
      </w:r>
      <w:r w:rsidR="00DD1D13" w:rsidRPr="00DD1D13">
        <w:rPr>
          <w:rFonts w:ascii="Arial" w:hAnsi="Arial" w:cs="Arial"/>
          <w:sz w:val="28"/>
        </w:rPr>
        <w:t>по переработке конденсата являю</w:t>
      </w:r>
      <w:r>
        <w:rPr>
          <w:rFonts w:ascii="Arial" w:hAnsi="Arial" w:cs="Arial"/>
          <w:sz w:val="28"/>
        </w:rPr>
        <w:t>тся «Сургутский завод стабилиза</w:t>
      </w:r>
      <w:r w:rsidR="00DD1D13" w:rsidRPr="00DD1D13">
        <w:rPr>
          <w:rFonts w:ascii="Arial" w:hAnsi="Arial" w:cs="Arial"/>
          <w:sz w:val="28"/>
        </w:rPr>
        <w:t xml:space="preserve">ции конденсата» ОАО «Газпром» </w:t>
      </w:r>
      <w:r>
        <w:rPr>
          <w:rFonts w:ascii="Arial" w:hAnsi="Arial" w:cs="Arial"/>
          <w:sz w:val="28"/>
        </w:rPr>
        <w:t>в ХМАО и «Пуровский завод по пе</w:t>
      </w:r>
      <w:r w:rsidR="00DD1D13" w:rsidRPr="00DD1D13">
        <w:rPr>
          <w:rFonts w:ascii="Arial" w:hAnsi="Arial" w:cs="Arial"/>
          <w:sz w:val="28"/>
        </w:rPr>
        <w:t>реработке конденсата» ОАО «НОВАТЭК» в ЯНАО. Собств</w:t>
      </w:r>
      <w:r>
        <w:rPr>
          <w:rFonts w:ascii="Arial" w:hAnsi="Arial" w:cs="Arial"/>
          <w:sz w:val="28"/>
        </w:rPr>
        <w:t>енно, перера</w:t>
      </w:r>
      <w:r w:rsidR="00DD1D13" w:rsidRPr="00DD1D13">
        <w:rPr>
          <w:rFonts w:ascii="Arial" w:hAnsi="Arial" w:cs="Arial"/>
          <w:sz w:val="28"/>
        </w:rPr>
        <w:t>ботка или «стабилизация» конденсата заключается в выделении</w:t>
      </w:r>
      <w:r>
        <w:rPr>
          <w:rFonts w:ascii="Arial" w:hAnsi="Arial" w:cs="Arial"/>
          <w:sz w:val="28"/>
        </w:rPr>
        <w:t xml:space="preserve"> </w:t>
      </w:r>
      <w:r w:rsidR="00DD1D13" w:rsidRPr="00DD1D13">
        <w:rPr>
          <w:rFonts w:ascii="Arial" w:hAnsi="Arial" w:cs="Arial"/>
          <w:sz w:val="28"/>
        </w:rPr>
        <w:t>растворенных в нем газов. Таким образом, заводы по переработке</w:t>
      </w:r>
      <w:r>
        <w:rPr>
          <w:rFonts w:ascii="Arial" w:hAnsi="Arial" w:cs="Arial"/>
          <w:sz w:val="28"/>
        </w:rPr>
        <w:t xml:space="preserve"> </w:t>
      </w:r>
      <w:r w:rsidR="00DD1D13" w:rsidRPr="00DD1D13">
        <w:rPr>
          <w:rFonts w:ascii="Arial" w:hAnsi="Arial" w:cs="Arial"/>
          <w:sz w:val="28"/>
        </w:rPr>
        <w:t xml:space="preserve">конденсата дают сразу два вида сырья </w:t>
      </w:r>
      <w:r w:rsidR="00DD1D13" w:rsidRPr="00DD1D13">
        <w:rPr>
          <w:rFonts w:ascii="Arial" w:hAnsi="Arial" w:cs="Arial"/>
          <w:sz w:val="28"/>
        </w:rPr>
        <w:lastRenderedPageBreak/>
        <w:t>для нефтехимии: широкую</w:t>
      </w:r>
      <w:r>
        <w:rPr>
          <w:rFonts w:ascii="Arial" w:hAnsi="Arial" w:cs="Arial"/>
          <w:sz w:val="28"/>
        </w:rPr>
        <w:t xml:space="preserve"> </w:t>
      </w:r>
      <w:r w:rsidR="00DD1D13" w:rsidRPr="00DD1D13">
        <w:rPr>
          <w:rFonts w:ascii="Arial" w:hAnsi="Arial" w:cs="Arial"/>
          <w:sz w:val="28"/>
        </w:rPr>
        <w:t>фракцию легких углеводородов и стабильный конденсат, то есть,</w:t>
      </w:r>
      <w:r>
        <w:rPr>
          <w:rFonts w:ascii="Arial" w:hAnsi="Arial" w:cs="Arial"/>
          <w:sz w:val="28"/>
        </w:rPr>
        <w:t xml:space="preserve"> </w:t>
      </w:r>
      <w:r w:rsidR="00DD1D13" w:rsidRPr="00DD1D13">
        <w:rPr>
          <w:rFonts w:ascii="Arial" w:hAnsi="Arial" w:cs="Arial"/>
          <w:sz w:val="28"/>
        </w:rPr>
        <w:t>по сути, прямогонный бензин хорошего качества. Он также носит</w:t>
      </w:r>
      <w:r>
        <w:rPr>
          <w:rFonts w:ascii="Arial" w:hAnsi="Arial" w:cs="Arial"/>
          <w:sz w:val="28"/>
        </w:rPr>
        <w:t xml:space="preserve"> </w:t>
      </w:r>
      <w:r w:rsidR="00DD1D13" w:rsidRPr="00DD1D13">
        <w:rPr>
          <w:rFonts w:ascii="Arial" w:hAnsi="Arial" w:cs="Arial"/>
          <w:sz w:val="28"/>
        </w:rPr>
        <w:t>название бензина газового стабильного (БГС).</w:t>
      </w:r>
    </w:p>
    <w:p w:rsidR="00BA4C9E" w:rsidRPr="00BA4C9E" w:rsidRDefault="00DD1D13" w:rsidP="00BA4C9E">
      <w:pPr>
        <w:pStyle w:val="a5"/>
        <w:jc w:val="both"/>
        <w:rPr>
          <w:rFonts w:ascii="Arial" w:hAnsi="Arial" w:cs="Arial"/>
          <w:sz w:val="28"/>
        </w:rPr>
      </w:pPr>
      <w:r>
        <w:rPr>
          <w:rFonts w:ascii="Arial" w:hAnsi="Arial" w:cs="Arial"/>
          <w:sz w:val="28"/>
        </w:rPr>
        <w:tab/>
      </w:r>
      <w:r w:rsidR="00BA4C9E" w:rsidRPr="00BA4C9E">
        <w:rPr>
          <w:rFonts w:ascii="Arial" w:hAnsi="Arial" w:cs="Arial"/>
          <w:sz w:val="28"/>
        </w:rPr>
        <w:t>Сырой газовый конденсат, выносимый газом в виде капельной жидкости из скважины по своему составу более тяжелый и содержит углеводороды от э</w:t>
      </w:r>
      <w:r w:rsidR="00D6447E">
        <w:rPr>
          <w:rFonts w:ascii="Arial" w:hAnsi="Arial" w:cs="Arial"/>
          <w:sz w:val="28"/>
        </w:rPr>
        <w:t xml:space="preserve">тана (в малых количествах) до </w:t>
      </w:r>
      <w:r w:rsidR="00BA4C9E" w:rsidRPr="00BA4C9E">
        <w:rPr>
          <w:rFonts w:ascii="Arial" w:hAnsi="Arial" w:cs="Arial"/>
          <w:sz w:val="28"/>
        </w:rPr>
        <w:t>декана</w:t>
      </w:r>
      <w:r w:rsidR="00D6447E">
        <w:rPr>
          <w:rFonts w:ascii="Arial" w:hAnsi="Arial" w:cs="Arial"/>
          <w:sz w:val="28"/>
        </w:rPr>
        <w:t xml:space="preserve"> (</w:t>
      </w:r>
      <w:r w:rsidR="00D6447E" w:rsidRPr="00212EF6">
        <w:rPr>
          <w:rFonts w:ascii="Arial" w:hAnsi="Arial" w:cs="Arial"/>
          <w:sz w:val="28"/>
        </w:rPr>
        <w:t>С</w:t>
      </w:r>
      <w:r w:rsidR="00D6447E">
        <w:rPr>
          <w:rFonts w:ascii="Arial" w:hAnsi="Arial" w:cs="Arial"/>
          <w:sz w:val="28"/>
          <w:vertAlign w:val="subscript"/>
        </w:rPr>
        <w:t>10</w:t>
      </w:r>
      <w:r w:rsidR="00D6447E" w:rsidRPr="00212EF6">
        <w:rPr>
          <w:rFonts w:ascii="Arial" w:hAnsi="Arial" w:cs="Arial"/>
          <w:sz w:val="28"/>
        </w:rPr>
        <w:t>Н</w:t>
      </w:r>
      <w:r w:rsidR="00D6447E">
        <w:rPr>
          <w:rFonts w:ascii="Arial" w:hAnsi="Arial" w:cs="Arial"/>
          <w:sz w:val="28"/>
          <w:vertAlign w:val="subscript"/>
        </w:rPr>
        <w:t>22</w:t>
      </w:r>
      <w:r w:rsidR="00D6447E">
        <w:rPr>
          <w:rFonts w:ascii="Arial" w:hAnsi="Arial" w:cs="Arial"/>
          <w:sz w:val="28"/>
        </w:rPr>
        <w:t>)</w:t>
      </w:r>
      <w:r w:rsidR="00BA4C9E" w:rsidRPr="00BA4C9E">
        <w:rPr>
          <w:rFonts w:ascii="Arial" w:hAnsi="Arial" w:cs="Arial"/>
          <w:sz w:val="28"/>
        </w:rPr>
        <w:t xml:space="preserve"> и выше. Технология переработки этого конденсата включает процессы: стабилизации, обезвоживания и обессоливания; очистки от серосодержащих примесей; перегонки и выделения фракций моторных топлив (с последующим их облагораживанием).</w:t>
      </w:r>
    </w:p>
    <w:p w:rsidR="00BA4C9E" w:rsidRDefault="00BA4C9E" w:rsidP="00BA4C9E">
      <w:pPr>
        <w:pStyle w:val="a5"/>
        <w:jc w:val="both"/>
        <w:rPr>
          <w:rFonts w:ascii="Arial" w:hAnsi="Arial" w:cs="Arial"/>
          <w:sz w:val="28"/>
        </w:rPr>
      </w:pPr>
      <w:r>
        <w:rPr>
          <w:rFonts w:ascii="Arial" w:hAnsi="Arial" w:cs="Arial"/>
          <w:sz w:val="28"/>
        </w:rPr>
        <w:tab/>
      </w:r>
      <w:r w:rsidRPr="00BA4C9E">
        <w:rPr>
          <w:rFonts w:ascii="Arial" w:hAnsi="Arial" w:cs="Arial"/>
          <w:sz w:val="28"/>
        </w:rPr>
        <w:t>По мере выработки газового месторождения количество выносимого из пласта конденсата уменьшается, а по составу он становится более легким. Это необходимо учитывать при проектировании технологических установок для его переработки. Газовые конденсаты стабилизируют и перерабатывают двумя методами: ступенчатой дегазацией или ректификацией в стабилизационных колоннах.</w:t>
      </w:r>
    </w:p>
    <w:p w:rsidR="003B1E90" w:rsidRPr="003B1E90" w:rsidRDefault="003B1E90" w:rsidP="00C577ED">
      <w:pPr>
        <w:pStyle w:val="a5"/>
        <w:numPr>
          <w:ilvl w:val="1"/>
          <w:numId w:val="12"/>
        </w:numPr>
        <w:rPr>
          <w:rFonts w:ascii="Arial" w:hAnsi="Arial" w:cs="Arial"/>
          <w:b/>
          <w:sz w:val="28"/>
          <w:szCs w:val="24"/>
        </w:rPr>
      </w:pPr>
      <w:r w:rsidRPr="003B1E90">
        <w:rPr>
          <w:rFonts w:ascii="Arial" w:hAnsi="Arial" w:cs="Arial"/>
          <w:b/>
          <w:sz w:val="28"/>
          <w:szCs w:val="24"/>
        </w:rPr>
        <w:t>Технология стабилизации конденсата дегазацией</w:t>
      </w:r>
    </w:p>
    <w:p w:rsidR="003B1E90" w:rsidRPr="00C07734" w:rsidRDefault="00BA4C9E" w:rsidP="003B1E90">
      <w:pPr>
        <w:pStyle w:val="a5"/>
        <w:jc w:val="both"/>
        <w:rPr>
          <w:rFonts w:ascii="Arial" w:hAnsi="Arial" w:cs="Arial"/>
          <w:sz w:val="28"/>
          <w:szCs w:val="24"/>
        </w:rPr>
      </w:pPr>
      <w:r>
        <w:rPr>
          <w:rFonts w:ascii="Arial" w:hAnsi="Arial" w:cs="Arial"/>
          <w:sz w:val="28"/>
        </w:rPr>
        <w:tab/>
      </w:r>
      <w:r w:rsidR="003B1E90" w:rsidRPr="00C07734">
        <w:rPr>
          <w:rFonts w:ascii="Arial" w:hAnsi="Arial" w:cs="Arial"/>
          <w:sz w:val="28"/>
          <w:szCs w:val="24"/>
        </w:rPr>
        <w:t>Стабилизация газового конденсата дегазацией или сепарацией основана на снижении растворимости низкокипящих углеводородов в конденсатах при повышении температуры и понижении давления.</w:t>
      </w:r>
    </w:p>
    <w:p w:rsidR="003B1E90" w:rsidRPr="00C07734" w:rsidRDefault="003B1E90" w:rsidP="003B1E90">
      <w:pPr>
        <w:pStyle w:val="a5"/>
        <w:jc w:val="both"/>
        <w:rPr>
          <w:rFonts w:ascii="Arial" w:hAnsi="Arial" w:cs="Arial"/>
          <w:sz w:val="28"/>
          <w:szCs w:val="24"/>
        </w:rPr>
      </w:pPr>
      <w:r>
        <w:rPr>
          <w:rFonts w:ascii="Arial" w:hAnsi="Arial" w:cs="Arial"/>
          <w:sz w:val="28"/>
          <w:szCs w:val="24"/>
        </w:rPr>
        <w:tab/>
      </w:r>
      <w:r w:rsidRPr="00C07734">
        <w:rPr>
          <w:rFonts w:ascii="Arial" w:hAnsi="Arial" w:cs="Arial"/>
          <w:sz w:val="28"/>
          <w:szCs w:val="24"/>
        </w:rPr>
        <w:t>Обычно такая технология процесса стабилизации применяется на месторождениях, имеющих низкий конденсатный фактор.</w:t>
      </w:r>
    </w:p>
    <w:p w:rsidR="003B1E90" w:rsidRPr="00C07734" w:rsidRDefault="003B1E90" w:rsidP="003B1E90">
      <w:pPr>
        <w:pStyle w:val="a5"/>
        <w:jc w:val="both"/>
        <w:rPr>
          <w:rFonts w:ascii="Arial" w:hAnsi="Arial" w:cs="Arial"/>
          <w:sz w:val="28"/>
          <w:szCs w:val="24"/>
        </w:rPr>
      </w:pPr>
      <w:r>
        <w:rPr>
          <w:rFonts w:ascii="Arial" w:hAnsi="Arial" w:cs="Arial"/>
          <w:sz w:val="28"/>
          <w:szCs w:val="24"/>
        </w:rPr>
        <w:tab/>
      </w:r>
      <w:r w:rsidRPr="00C07734">
        <w:rPr>
          <w:rFonts w:ascii="Arial" w:hAnsi="Arial" w:cs="Arial"/>
          <w:sz w:val="28"/>
          <w:szCs w:val="24"/>
        </w:rPr>
        <w:t>Для стабилизации конденсата можно применять 1-, 2- и 3-ступенчатые схемы дегазации.</w:t>
      </w:r>
      <w:r>
        <w:rPr>
          <w:rFonts w:ascii="Arial" w:hAnsi="Arial" w:cs="Arial"/>
          <w:sz w:val="28"/>
          <w:szCs w:val="24"/>
        </w:rPr>
        <w:t xml:space="preserve"> </w:t>
      </w:r>
      <w:r w:rsidRPr="00C07734">
        <w:rPr>
          <w:rFonts w:ascii="Arial" w:hAnsi="Arial" w:cs="Arial"/>
          <w:sz w:val="28"/>
          <w:szCs w:val="24"/>
        </w:rPr>
        <w:t>Выбор количества ступеней зависит от содержания низкокипящих углеводородов в конденсате: чем оно больше, тем необходимо большее число ступеней.</w:t>
      </w:r>
      <w:r>
        <w:rPr>
          <w:rFonts w:ascii="Arial" w:hAnsi="Arial" w:cs="Arial"/>
          <w:sz w:val="28"/>
          <w:szCs w:val="24"/>
        </w:rPr>
        <w:t xml:space="preserve"> </w:t>
      </w:r>
      <w:r w:rsidRPr="00C07734">
        <w:rPr>
          <w:rFonts w:ascii="Arial" w:hAnsi="Arial" w:cs="Arial"/>
          <w:sz w:val="28"/>
          <w:szCs w:val="24"/>
        </w:rPr>
        <w:t>Это объясняется тем, что при увеличении числа ступеней доля отгона на каждой из них уменьшается, а уменьшение доли отгона влечет за собой и уменьшение уноса в газовую сферу целевых углеводородов конденсата.</w:t>
      </w:r>
    </w:p>
    <w:p w:rsidR="003B1E90" w:rsidRPr="00C07734" w:rsidRDefault="003B1E90" w:rsidP="003B1E90">
      <w:pPr>
        <w:pStyle w:val="a5"/>
        <w:jc w:val="both"/>
        <w:rPr>
          <w:rFonts w:ascii="Arial" w:hAnsi="Arial" w:cs="Arial"/>
          <w:sz w:val="28"/>
          <w:szCs w:val="24"/>
        </w:rPr>
      </w:pPr>
      <w:r>
        <w:rPr>
          <w:rFonts w:ascii="Arial" w:hAnsi="Arial" w:cs="Arial"/>
          <w:sz w:val="28"/>
          <w:szCs w:val="24"/>
        </w:rPr>
        <w:tab/>
      </w:r>
      <w:r w:rsidRPr="00C07734">
        <w:rPr>
          <w:rFonts w:ascii="Arial" w:hAnsi="Arial" w:cs="Arial"/>
          <w:sz w:val="28"/>
          <w:szCs w:val="24"/>
        </w:rPr>
        <w:t>Принципиальная технологическая схема установки стабилизации газового конденсата 2-ступенчатой дегазацией</w:t>
      </w:r>
      <w:r>
        <w:rPr>
          <w:rFonts w:ascii="Arial" w:hAnsi="Arial" w:cs="Arial"/>
          <w:sz w:val="28"/>
          <w:szCs w:val="24"/>
        </w:rPr>
        <w:t xml:space="preserve"> включает: дроссели; </w:t>
      </w:r>
      <w:r w:rsidRPr="00C07734">
        <w:rPr>
          <w:rFonts w:ascii="Arial" w:hAnsi="Arial" w:cs="Arial"/>
          <w:sz w:val="28"/>
          <w:szCs w:val="24"/>
        </w:rPr>
        <w:t>сепараторы 1</w:t>
      </w:r>
      <w:r w:rsidRPr="00C07734">
        <w:rPr>
          <w:rFonts w:ascii="Arial" w:hAnsi="Arial" w:cs="Arial"/>
          <w:sz w:val="28"/>
          <w:szCs w:val="24"/>
          <w:vertAlign w:val="superscript"/>
        </w:rPr>
        <w:t>й</w:t>
      </w:r>
      <w:r w:rsidRPr="00C07734">
        <w:rPr>
          <w:rFonts w:ascii="Arial" w:hAnsi="Arial" w:cs="Arial"/>
          <w:sz w:val="28"/>
          <w:szCs w:val="24"/>
        </w:rPr>
        <w:t> и 2</w:t>
      </w:r>
      <w:r w:rsidRPr="00C07734">
        <w:rPr>
          <w:rFonts w:ascii="Arial" w:hAnsi="Arial" w:cs="Arial"/>
          <w:sz w:val="28"/>
          <w:szCs w:val="24"/>
          <w:vertAlign w:val="superscript"/>
        </w:rPr>
        <w:t>й</w:t>
      </w:r>
      <w:r>
        <w:rPr>
          <w:rFonts w:ascii="Arial" w:hAnsi="Arial" w:cs="Arial"/>
          <w:sz w:val="28"/>
          <w:szCs w:val="24"/>
          <w:vertAlign w:val="superscript"/>
        </w:rPr>
        <w:t xml:space="preserve"> </w:t>
      </w:r>
      <w:r w:rsidRPr="00C07734">
        <w:rPr>
          <w:rFonts w:ascii="Arial" w:hAnsi="Arial" w:cs="Arial"/>
          <w:sz w:val="28"/>
          <w:szCs w:val="24"/>
        </w:rPr>
        <w:t>ступ</w:t>
      </w:r>
      <w:r>
        <w:rPr>
          <w:rFonts w:ascii="Arial" w:hAnsi="Arial" w:cs="Arial"/>
          <w:sz w:val="28"/>
          <w:szCs w:val="24"/>
        </w:rPr>
        <w:t>ени дегазации; товарная емкость.</w:t>
      </w:r>
    </w:p>
    <w:p w:rsidR="003B1E90" w:rsidRPr="00C07734" w:rsidRDefault="003B1E90" w:rsidP="003B1E90">
      <w:pPr>
        <w:pStyle w:val="a5"/>
        <w:jc w:val="both"/>
        <w:rPr>
          <w:rFonts w:ascii="Arial" w:hAnsi="Arial" w:cs="Arial"/>
          <w:sz w:val="28"/>
          <w:szCs w:val="24"/>
        </w:rPr>
      </w:pPr>
      <w:r>
        <w:rPr>
          <w:rFonts w:ascii="Arial" w:hAnsi="Arial" w:cs="Arial"/>
          <w:sz w:val="28"/>
          <w:szCs w:val="24"/>
        </w:rPr>
        <w:tab/>
      </w:r>
      <w:r w:rsidRPr="00C07734">
        <w:rPr>
          <w:rFonts w:ascii="Arial" w:hAnsi="Arial" w:cs="Arial"/>
          <w:sz w:val="28"/>
          <w:szCs w:val="24"/>
        </w:rPr>
        <w:t xml:space="preserve">Согласно техпроцесса происходит преобразование: нестабильный конденсат </w:t>
      </w:r>
      <w:r>
        <w:rPr>
          <w:rFonts w:ascii="Arial" w:hAnsi="Arial" w:cs="Arial"/>
          <w:sz w:val="28"/>
          <w:szCs w:val="24"/>
        </w:rPr>
        <w:t xml:space="preserve">– </w:t>
      </w:r>
      <w:r w:rsidRPr="00C07734">
        <w:rPr>
          <w:rFonts w:ascii="Arial" w:hAnsi="Arial" w:cs="Arial"/>
          <w:sz w:val="28"/>
          <w:szCs w:val="24"/>
        </w:rPr>
        <w:t>газы дегазации 1</w:t>
      </w:r>
      <w:r w:rsidRPr="00C07734">
        <w:rPr>
          <w:rFonts w:ascii="Arial" w:hAnsi="Arial" w:cs="Arial"/>
          <w:sz w:val="28"/>
          <w:szCs w:val="24"/>
          <w:vertAlign w:val="superscript"/>
        </w:rPr>
        <w:t>й</w:t>
      </w:r>
      <w:r w:rsidRPr="00C07734">
        <w:rPr>
          <w:rFonts w:ascii="Arial" w:hAnsi="Arial" w:cs="Arial"/>
          <w:sz w:val="28"/>
          <w:szCs w:val="24"/>
        </w:rPr>
        <w:t> ступени</w:t>
      </w:r>
      <w:r>
        <w:rPr>
          <w:rFonts w:ascii="Arial" w:hAnsi="Arial" w:cs="Arial"/>
          <w:sz w:val="28"/>
          <w:szCs w:val="24"/>
        </w:rPr>
        <w:t xml:space="preserve"> –</w:t>
      </w:r>
      <w:r w:rsidRPr="00C07734">
        <w:rPr>
          <w:rFonts w:ascii="Arial" w:hAnsi="Arial" w:cs="Arial"/>
          <w:sz w:val="28"/>
          <w:szCs w:val="24"/>
        </w:rPr>
        <w:t> разгазированный конденсат</w:t>
      </w:r>
      <w:r>
        <w:rPr>
          <w:rFonts w:ascii="Arial" w:hAnsi="Arial" w:cs="Arial"/>
          <w:sz w:val="28"/>
          <w:szCs w:val="24"/>
        </w:rPr>
        <w:t xml:space="preserve"> –</w:t>
      </w:r>
      <w:r w:rsidRPr="00C07734">
        <w:rPr>
          <w:rFonts w:ascii="Arial" w:hAnsi="Arial" w:cs="Arial"/>
          <w:sz w:val="28"/>
          <w:szCs w:val="24"/>
        </w:rPr>
        <w:t xml:space="preserve"> газы дегазации 2</w:t>
      </w:r>
      <w:r w:rsidRPr="00C07734">
        <w:rPr>
          <w:rFonts w:ascii="Arial" w:hAnsi="Arial" w:cs="Arial"/>
          <w:sz w:val="28"/>
          <w:szCs w:val="24"/>
          <w:vertAlign w:val="superscript"/>
        </w:rPr>
        <w:t>й</w:t>
      </w:r>
      <w:r w:rsidRPr="00C07734">
        <w:rPr>
          <w:rFonts w:ascii="Arial" w:hAnsi="Arial" w:cs="Arial"/>
          <w:sz w:val="28"/>
          <w:szCs w:val="24"/>
        </w:rPr>
        <w:t xml:space="preserve"> ступени </w:t>
      </w:r>
      <w:r>
        <w:rPr>
          <w:rFonts w:ascii="Arial" w:hAnsi="Arial" w:cs="Arial"/>
          <w:sz w:val="28"/>
          <w:szCs w:val="24"/>
        </w:rPr>
        <w:t xml:space="preserve">– </w:t>
      </w:r>
      <w:r w:rsidRPr="00C07734">
        <w:rPr>
          <w:rFonts w:ascii="Arial" w:hAnsi="Arial" w:cs="Arial"/>
          <w:sz w:val="28"/>
          <w:szCs w:val="24"/>
        </w:rPr>
        <w:t>конденсат в товарный парк</w:t>
      </w:r>
      <w:r>
        <w:rPr>
          <w:rFonts w:ascii="Arial" w:hAnsi="Arial" w:cs="Arial"/>
          <w:sz w:val="28"/>
          <w:szCs w:val="24"/>
        </w:rPr>
        <w:t xml:space="preserve"> –</w:t>
      </w:r>
      <w:r w:rsidRPr="00C07734">
        <w:rPr>
          <w:rFonts w:ascii="Arial" w:hAnsi="Arial" w:cs="Arial"/>
          <w:sz w:val="28"/>
          <w:szCs w:val="24"/>
        </w:rPr>
        <w:t xml:space="preserve"> вода</w:t>
      </w:r>
      <w:r>
        <w:rPr>
          <w:rFonts w:ascii="Arial" w:hAnsi="Arial" w:cs="Arial"/>
          <w:sz w:val="28"/>
          <w:szCs w:val="24"/>
        </w:rPr>
        <w:t>.</w:t>
      </w:r>
    </w:p>
    <w:p w:rsidR="003B1E90" w:rsidRPr="00C07734" w:rsidRDefault="003B1E90" w:rsidP="003B1E90">
      <w:pPr>
        <w:pStyle w:val="a5"/>
        <w:jc w:val="both"/>
        <w:rPr>
          <w:rFonts w:ascii="Arial" w:hAnsi="Arial" w:cs="Arial"/>
          <w:sz w:val="28"/>
          <w:szCs w:val="24"/>
        </w:rPr>
      </w:pPr>
      <w:r>
        <w:rPr>
          <w:rFonts w:ascii="Arial" w:hAnsi="Arial" w:cs="Arial"/>
          <w:sz w:val="28"/>
          <w:szCs w:val="24"/>
        </w:rPr>
        <w:tab/>
      </w:r>
      <w:r w:rsidRPr="00C07734">
        <w:rPr>
          <w:rFonts w:ascii="Arial" w:hAnsi="Arial" w:cs="Arial"/>
          <w:sz w:val="28"/>
          <w:szCs w:val="24"/>
        </w:rPr>
        <w:t xml:space="preserve">Основные преимущества схем дегазации </w:t>
      </w:r>
      <w:r>
        <w:rPr>
          <w:rFonts w:ascii="Arial" w:hAnsi="Arial" w:cs="Arial"/>
          <w:sz w:val="28"/>
          <w:szCs w:val="24"/>
        </w:rPr>
        <w:t>–</w:t>
      </w:r>
      <w:r w:rsidRPr="00C07734">
        <w:rPr>
          <w:rFonts w:ascii="Arial" w:hAnsi="Arial" w:cs="Arial"/>
          <w:sz w:val="28"/>
          <w:szCs w:val="24"/>
        </w:rPr>
        <w:t xml:space="preserve"> это простота технологии, низкие металло- и энергоемкость процесса.</w:t>
      </w:r>
    </w:p>
    <w:p w:rsidR="003B1E90" w:rsidRPr="00C07734" w:rsidRDefault="003B1E90" w:rsidP="003B1E90">
      <w:pPr>
        <w:pStyle w:val="a5"/>
        <w:jc w:val="both"/>
        <w:rPr>
          <w:rFonts w:ascii="Arial" w:hAnsi="Arial" w:cs="Arial"/>
          <w:sz w:val="28"/>
          <w:szCs w:val="24"/>
        </w:rPr>
      </w:pPr>
      <w:r>
        <w:rPr>
          <w:rFonts w:ascii="Arial" w:hAnsi="Arial" w:cs="Arial"/>
          <w:sz w:val="28"/>
          <w:szCs w:val="24"/>
        </w:rPr>
        <w:tab/>
      </w:r>
      <w:r w:rsidRPr="00C07734">
        <w:rPr>
          <w:rFonts w:ascii="Arial" w:hAnsi="Arial" w:cs="Arial"/>
          <w:sz w:val="28"/>
          <w:szCs w:val="24"/>
        </w:rPr>
        <w:t xml:space="preserve">Основной недостаток </w:t>
      </w:r>
      <w:r>
        <w:rPr>
          <w:rFonts w:ascii="Arial" w:hAnsi="Arial" w:cs="Arial"/>
          <w:sz w:val="28"/>
          <w:szCs w:val="24"/>
        </w:rPr>
        <w:t>–</w:t>
      </w:r>
      <w:r w:rsidRPr="00C07734">
        <w:rPr>
          <w:rFonts w:ascii="Arial" w:hAnsi="Arial" w:cs="Arial"/>
          <w:sz w:val="28"/>
          <w:szCs w:val="24"/>
        </w:rPr>
        <w:t xml:space="preserve"> это нечеткое разделение углеводородов, одни из которых являются целевыми для газов стабилизации, а другие </w:t>
      </w:r>
      <w:r>
        <w:rPr>
          <w:rFonts w:ascii="Arial" w:hAnsi="Arial" w:cs="Arial"/>
          <w:sz w:val="28"/>
          <w:szCs w:val="24"/>
        </w:rPr>
        <w:t>–</w:t>
      </w:r>
      <w:r w:rsidRPr="00C07734">
        <w:rPr>
          <w:rFonts w:ascii="Arial" w:hAnsi="Arial" w:cs="Arial"/>
          <w:sz w:val="28"/>
          <w:szCs w:val="24"/>
        </w:rPr>
        <w:t xml:space="preserve"> для стабильного газового конденсата.</w:t>
      </w:r>
    </w:p>
    <w:p w:rsidR="003B1E90" w:rsidRPr="00C07734" w:rsidRDefault="003B1E90" w:rsidP="003B1E90">
      <w:pPr>
        <w:pStyle w:val="a5"/>
        <w:jc w:val="both"/>
        <w:rPr>
          <w:rFonts w:ascii="Arial" w:hAnsi="Arial" w:cs="Arial"/>
          <w:sz w:val="28"/>
          <w:szCs w:val="24"/>
        </w:rPr>
      </w:pPr>
      <w:r>
        <w:rPr>
          <w:rFonts w:ascii="Arial" w:hAnsi="Arial" w:cs="Arial"/>
          <w:sz w:val="28"/>
          <w:szCs w:val="24"/>
        </w:rPr>
        <w:tab/>
      </w:r>
      <w:r w:rsidRPr="00C07734">
        <w:rPr>
          <w:rFonts w:ascii="Arial" w:hAnsi="Arial" w:cs="Arial"/>
          <w:sz w:val="28"/>
          <w:szCs w:val="24"/>
        </w:rPr>
        <w:t>При ступенчатой дегазации газа давление на последующей ступени всегда меньше давления на предыдущей.</w:t>
      </w:r>
    </w:p>
    <w:p w:rsidR="000D23DA" w:rsidRDefault="003B1E90" w:rsidP="005C7E9F">
      <w:pPr>
        <w:pStyle w:val="a5"/>
        <w:jc w:val="both"/>
        <w:rPr>
          <w:rFonts w:ascii="Arial" w:hAnsi="Arial" w:cs="Arial"/>
          <w:b/>
          <w:i/>
          <w:sz w:val="28"/>
        </w:rPr>
      </w:pPr>
      <w:r>
        <w:rPr>
          <w:rFonts w:ascii="Arial" w:hAnsi="Arial" w:cs="Arial"/>
          <w:sz w:val="28"/>
        </w:rPr>
        <w:tab/>
      </w:r>
      <w:r w:rsidR="00BA4C9E" w:rsidRPr="00BA4C9E">
        <w:rPr>
          <w:rFonts w:ascii="Arial" w:hAnsi="Arial" w:cs="Arial"/>
          <w:sz w:val="28"/>
        </w:rPr>
        <w:t>Схема ступенчатой дегазации не позволяет обеспечить полное извлечение легколетучих углеводородов (до гексана</w:t>
      </w:r>
      <w:r w:rsidR="00D6447E">
        <w:rPr>
          <w:rFonts w:ascii="Arial" w:hAnsi="Arial" w:cs="Arial"/>
          <w:sz w:val="28"/>
        </w:rPr>
        <w:t xml:space="preserve"> (</w:t>
      </w:r>
      <w:r w:rsidR="00D6447E" w:rsidRPr="00212EF6">
        <w:rPr>
          <w:rFonts w:ascii="Arial" w:hAnsi="Arial" w:cs="Arial"/>
          <w:sz w:val="28"/>
        </w:rPr>
        <w:t>С</w:t>
      </w:r>
      <w:r w:rsidR="00D6447E">
        <w:rPr>
          <w:rFonts w:ascii="Arial" w:hAnsi="Arial" w:cs="Arial"/>
          <w:sz w:val="28"/>
          <w:vertAlign w:val="subscript"/>
        </w:rPr>
        <w:t>6</w:t>
      </w:r>
      <w:r w:rsidR="00D6447E" w:rsidRPr="00212EF6">
        <w:rPr>
          <w:rFonts w:ascii="Arial" w:hAnsi="Arial" w:cs="Arial"/>
          <w:sz w:val="28"/>
        </w:rPr>
        <w:t>Н</w:t>
      </w:r>
      <w:r w:rsidR="00D6447E">
        <w:rPr>
          <w:rFonts w:ascii="Arial" w:hAnsi="Arial" w:cs="Arial"/>
          <w:sz w:val="28"/>
          <w:vertAlign w:val="subscript"/>
        </w:rPr>
        <w:t>14</w:t>
      </w:r>
      <w:r w:rsidR="00D6447E">
        <w:rPr>
          <w:rFonts w:ascii="Arial" w:hAnsi="Arial" w:cs="Arial"/>
          <w:sz w:val="28"/>
        </w:rPr>
        <w:t>)</w:t>
      </w:r>
      <w:r w:rsidR="00BA4C9E" w:rsidRPr="00BA4C9E">
        <w:rPr>
          <w:rFonts w:ascii="Arial" w:hAnsi="Arial" w:cs="Arial"/>
          <w:sz w:val="28"/>
        </w:rPr>
        <w:t xml:space="preserve">) и поэтому </w:t>
      </w:r>
      <w:r w:rsidR="00BA4C9E" w:rsidRPr="00BA4C9E">
        <w:rPr>
          <w:rFonts w:ascii="Arial" w:hAnsi="Arial" w:cs="Arial"/>
          <w:sz w:val="28"/>
        </w:rPr>
        <w:lastRenderedPageBreak/>
        <w:t>они в последующем теряются (выветриваются) из конденсата второй ступени в емкостях.</w:t>
      </w:r>
      <w:r w:rsidR="005C7E9F">
        <w:rPr>
          <w:rFonts w:ascii="Arial" w:hAnsi="Arial" w:cs="Arial"/>
          <w:b/>
          <w:i/>
          <w:sz w:val="28"/>
        </w:rPr>
        <w:tab/>
      </w:r>
    </w:p>
    <w:p w:rsidR="005C7E9F" w:rsidRPr="003B5A46" w:rsidRDefault="005C7E9F" w:rsidP="003B5A46">
      <w:pPr>
        <w:pStyle w:val="a5"/>
        <w:numPr>
          <w:ilvl w:val="1"/>
          <w:numId w:val="12"/>
        </w:numPr>
        <w:jc w:val="both"/>
        <w:rPr>
          <w:rFonts w:ascii="Arial" w:hAnsi="Arial" w:cs="Arial"/>
          <w:b/>
          <w:sz w:val="28"/>
        </w:rPr>
      </w:pPr>
      <w:r w:rsidRPr="003B5A46">
        <w:rPr>
          <w:rFonts w:ascii="Arial" w:hAnsi="Arial" w:cs="Arial"/>
          <w:b/>
          <w:sz w:val="28"/>
        </w:rPr>
        <w:t>Стабилизация ступенчатой дегазацией</w:t>
      </w:r>
    </w:p>
    <w:p w:rsidR="005C7E9F" w:rsidRPr="005C7E9F" w:rsidRDefault="005C7E9F" w:rsidP="005C7E9F">
      <w:pPr>
        <w:pStyle w:val="a5"/>
        <w:jc w:val="both"/>
        <w:rPr>
          <w:rFonts w:ascii="Arial" w:hAnsi="Arial" w:cs="Arial"/>
          <w:sz w:val="28"/>
        </w:rPr>
      </w:pPr>
      <w:r>
        <w:rPr>
          <w:rFonts w:ascii="Arial" w:hAnsi="Arial" w:cs="Arial"/>
          <w:sz w:val="28"/>
        </w:rPr>
        <w:tab/>
      </w:r>
      <w:r w:rsidRPr="005C7E9F">
        <w:rPr>
          <w:rFonts w:ascii="Arial" w:hAnsi="Arial" w:cs="Arial"/>
          <w:sz w:val="28"/>
        </w:rPr>
        <w:t>Критерий эффективности – степень отпарки – степень распределения тяжелых УВ С5</w:t>
      </w:r>
      <w:r>
        <w:rPr>
          <w:rFonts w:ascii="Arial" w:hAnsi="Arial" w:cs="Arial"/>
          <w:sz w:val="28"/>
        </w:rPr>
        <w:t xml:space="preserve">+ между газами сепарации и стабилизирующим </w:t>
      </w:r>
      <w:r w:rsidRPr="005C7E9F">
        <w:rPr>
          <w:rFonts w:ascii="Arial" w:hAnsi="Arial" w:cs="Arial"/>
          <w:sz w:val="28"/>
        </w:rPr>
        <w:t>конденсатом.</w:t>
      </w:r>
    </w:p>
    <w:p w:rsidR="005C7E9F" w:rsidRPr="005C7E9F" w:rsidRDefault="005C7E9F" w:rsidP="000D23DA">
      <w:pPr>
        <w:pStyle w:val="a5"/>
        <w:jc w:val="center"/>
        <w:rPr>
          <w:rFonts w:ascii="Arial" w:hAnsi="Arial" w:cs="Arial"/>
          <w:sz w:val="28"/>
        </w:rPr>
      </w:pPr>
      <w:r w:rsidRPr="005C7E9F">
        <w:rPr>
          <w:rFonts w:ascii="Arial" w:hAnsi="Arial" w:cs="Arial"/>
          <w:noProof/>
          <w:sz w:val="28"/>
          <w:lang w:eastAsia="ru-RU"/>
        </w:rPr>
        <w:drawing>
          <wp:inline distT="0" distB="0" distL="0" distR="0" wp14:anchorId="28B5149C" wp14:editId="45E45DC4">
            <wp:extent cx="3567430" cy="2082800"/>
            <wp:effectExtent l="0" t="0" r="0" b="0"/>
            <wp:docPr id="18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1710"/>
                    <a:stretch/>
                  </pic:blipFill>
                  <pic:spPr bwMode="auto">
                    <a:xfrm>
                      <a:off x="0" y="0"/>
                      <a:ext cx="3567430" cy="2082800"/>
                    </a:xfrm>
                    <a:prstGeom prst="rect">
                      <a:avLst/>
                    </a:prstGeom>
                    <a:noFill/>
                    <a:ln>
                      <a:noFill/>
                    </a:ln>
                    <a:extLst>
                      <a:ext uri="{53640926-AAD7-44D8-BBD7-CCE9431645EC}">
                        <a14:shadowObscured xmlns:a14="http://schemas.microsoft.com/office/drawing/2010/main"/>
                      </a:ext>
                    </a:extLst>
                  </pic:spPr>
                </pic:pic>
              </a:graphicData>
            </a:graphic>
          </wp:inline>
        </w:drawing>
      </w:r>
    </w:p>
    <w:p w:rsidR="00193AF5" w:rsidRDefault="005C7E9F" w:rsidP="00193AF5">
      <w:pPr>
        <w:pStyle w:val="a5"/>
        <w:jc w:val="center"/>
        <w:rPr>
          <w:rFonts w:ascii="Arial" w:hAnsi="Arial" w:cs="Arial"/>
          <w:i/>
          <w:sz w:val="24"/>
        </w:rPr>
      </w:pPr>
      <w:r w:rsidRPr="00193AF5">
        <w:rPr>
          <w:rFonts w:ascii="Arial" w:hAnsi="Arial" w:cs="Arial"/>
          <w:i/>
          <w:sz w:val="24"/>
        </w:rPr>
        <w:t xml:space="preserve">Рисунок 2. Расчетная схема вариантов стабилизации конденсата дегазацией: </w:t>
      </w:r>
    </w:p>
    <w:p w:rsidR="004600CD" w:rsidRPr="00BA4C9E" w:rsidRDefault="005C7E9F" w:rsidP="00616877">
      <w:pPr>
        <w:pStyle w:val="a5"/>
        <w:jc w:val="center"/>
        <w:rPr>
          <w:rFonts w:ascii="Arial" w:hAnsi="Arial" w:cs="Arial"/>
          <w:sz w:val="28"/>
        </w:rPr>
      </w:pPr>
      <w:r w:rsidRPr="00193AF5">
        <w:rPr>
          <w:rFonts w:ascii="Arial" w:hAnsi="Arial" w:cs="Arial"/>
          <w:i/>
          <w:sz w:val="24"/>
        </w:rPr>
        <w:t>НК – нестабильный конденсат; ГС – газ сепарации; СК – стабильный конденсат</w:t>
      </w:r>
    </w:p>
    <w:p w:rsidR="003B1E90" w:rsidRPr="003B1E90" w:rsidRDefault="003B5A46" w:rsidP="00C577ED">
      <w:pPr>
        <w:pStyle w:val="a5"/>
        <w:jc w:val="center"/>
        <w:rPr>
          <w:rFonts w:ascii="Arial" w:hAnsi="Arial" w:cs="Arial"/>
          <w:b/>
          <w:sz w:val="28"/>
        </w:rPr>
      </w:pPr>
      <w:r>
        <w:rPr>
          <w:rFonts w:ascii="Arial" w:hAnsi="Arial" w:cs="Arial"/>
          <w:b/>
          <w:sz w:val="28"/>
        </w:rPr>
        <w:t>1.3</w:t>
      </w:r>
      <w:r w:rsidR="00C577ED" w:rsidRPr="00C577ED">
        <w:rPr>
          <w:rFonts w:ascii="Arial" w:hAnsi="Arial" w:cs="Arial"/>
          <w:b/>
          <w:sz w:val="28"/>
        </w:rPr>
        <w:t>.</w:t>
      </w:r>
      <w:r w:rsidR="00C577ED" w:rsidRPr="003B1E90">
        <w:rPr>
          <w:rFonts w:ascii="Arial" w:hAnsi="Arial" w:cs="Arial"/>
          <w:b/>
          <w:sz w:val="28"/>
          <w:szCs w:val="24"/>
        </w:rPr>
        <w:t xml:space="preserve"> Технология</w:t>
      </w:r>
      <w:r w:rsidR="003B1E90" w:rsidRPr="003B1E90">
        <w:rPr>
          <w:rFonts w:ascii="Arial" w:hAnsi="Arial" w:cs="Arial"/>
          <w:b/>
          <w:sz w:val="28"/>
          <w:szCs w:val="24"/>
        </w:rPr>
        <w:t xml:space="preserve"> стабилизации конденсата ректификацией</w:t>
      </w:r>
    </w:p>
    <w:p w:rsidR="003B1E90" w:rsidRPr="00C07734" w:rsidRDefault="003B1E90" w:rsidP="003B1E90">
      <w:pPr>
        <w:pStyle w:val="a5"/>
        <w:jc w:val="both"/>
        <w:rPr>
          <w:rFonts w:ascii="Arial" w:hAnsi="Arial" w:cs="Arial"/>
          <w:sz w:val="28"/>
          <w:szCs w:val="24"/>
        </w:rPr>
      </w:pPr>
      <w:r>
        <w:rPr>
          <w:rFonts w:ascii="Arial" w:hAnsi="Arial" w:cs="Arial"/>
          <w:sz w:val="28"/>
        </w:rPr>
        <w:tab/>
      </w:r>
      <w:r w:rsidRPr="00C07734">
        <w:rPr>
          <w:rFonts w:ascii="Arial" w:hAnsi="Arial" w:cs="Arial"/>
          <w:sz w:val="28"/>
          <w:szCs w:val="24"/>
        </w:rPr>
        <w:t>Сбор и утилизация газов дегазации конденсата связаны с большими энергетическими затратами, поэтому при больших объемах перерабатываемого конденсата применяют стабилизацию с использованием ректификационных колонн.</w:t>
      </w:r>
    </w:p>
    <w:p w:rsidR="00BA4C9E" w:rsidRPr="00BA4C9E" w:rsidRDefault="003B1E90" w:rsidP="00BA4C9E">
      <w:pPr>
        <w:pStyle w:val="a5"/>
        <w:jc w:val="both"/>
        <w:rPr>
          <w:rFonts w:ascii="Arial" w:hAnsi="Arial" w:cs="Arial"/>
          <w:sz w:val="28"/>
        </w:rPr>
      </w:pPr>
      <w:r>
        <w:rPr>
          <w:rFonts w:ascii="Arial" w:hAnsi="Arial" w:cs="Arial"/>
          <w:sz w:val="28"/>
        </w:rPr>
        <w:tab/>
      </w:r>
      <w:r w:rsidR="00BA4C9E" w:rsidRPr="00BA4C9E">
        <w:rPr>
          <w:rFonts w:ascii="Arial" w:hAnsi="Arial" w:cs="Arial"/>
          <w:sz w:val="28"/>
        </w:rPr>
        <w:t xml:space="preserve">Стабилизация в ректификационных колоннах получила большее распространение, так как позволяет исключить потери ценных углеводородов и предотвратить загрязнение ими атмосферы. </w:t>
      </w:r>
    </w:p>
    <w:p w:rsidR="00CC0A62" w:rsidRDefault="000D23DA" w:rsidP="00BA4C9E">
      <w:pPr>
        <w:pStyle w:val="a5"/>
        <w:jc w:val="both"/>
        <w:rPr>
          <w:rFonts w:ascii="Arial" w:hAnsi="Arial" w:cs="Arial"/>
          <w:sz w:val="28"/>
        </w:rPr>
      </w:pPr>
      <w:r>
        <w:rPr>
          <w:rFonts w:ascii="Microsoft Sans Serif" w:hAnsi="Microsoft Sans Serif" w:cs="Microsoft Sans Serif"/>
          <w:noProof/>
          <w:sz w:val="17"/>
          <w:szCs w:val="17"/>
          <w:lang w:eastAsia="ru-RU"/>
        </w:rPr>
        <w:drawing>
          <wp:anchor distT="0" distB="0" distL="114300" distR="114300" simplePos="0" relativeHeight="251658240" behindDoc="0" locked="0" layoutInCell="1" allowOverlap="1">
            <wp:simplePos x="0" y="0"/>
            <wp:positionH relativeFrom="column">
              <wp:posOffset>1661160</wp:posOffset>
            </wp:positionH>
            <wp:positionV relativeFrom="paragraph">
              <wp:posOffset>270510</wp:posOffset>
            </wp:positionV>
            <wp:extent cx="3029330" cy="28575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464" cy="2884038"/>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7E">
        <w:rPr>
          <w:rFonts w:ascii="Arial" w:hAnsi="Arial" w:cs="Arial"/>
          <w:sz w:val="28"/>
        </w:rPr>
        <w:tab/>
      </w:r>
      <w:r w:rsidR="00BA4C9E" w:rsidRPr="00BA4C9E">
        <w:rPr>
          <w:rFonts w:ascii="Arial" w:hAnsi="Arial" w:cs="Arial"/>
          <w:sz w:val="28"/>
        </w:rPr>
        <w:t>Колонна стабилизации входит в установку стабилизации газового конденсата АГКМ.</w:t>
      </w:r>
    </w:p>
    <w:p w:rsidR="008948C6" w:rsidRDefault="008948C6" w:rsidP="00BA4C9E">
      <w:pPr>
        <w:pStyle w:val="a5"/>
        <w:jc w:val="both"/>
        <w:rPr>
          <w:rFonts w:ascii="Arial" w:hAnsi="Arial" w:cs="Arial"/>
          <w:sz w:val="28"/>
        </w:rPr>
      </w:pPr>
    </w:p>
    <w:p w:rsidR="008948C6" w:rsidRDefault="008948C6" w:rsidP="00BA4C9E">
      <w:pPr>
        <w:pStyle w:val="a5"/>
        <w:jc w:val="both"/>
        <w:rPr>
          <w:rFonts w:ascii="Arial" w:hAnsi="Arial" w:cs="Arial"/>
          <w:sz w:val="28"/>
        </w:rPr>
      </w:pPr>
    </w:p>
    <w:p w:rsidR="00BA4C9E" w:rsidRDefault="00BA4C9E" w:rsidP="00BA4C9E">
      <w:pPr>
        <w:pStyle w:val="a5"/>
        <w:jc w:val="center"/>
        <w:rPr>
          <w:rFonts w:ascii="Arial" w:hAnsi="Arial" w:cs="Arial"/>
          <w:sz w:val="28"/>
        </w:rPr>
      </w:pPr>
    </w:p>
    <w:p w:rsidR="00BA4C9E" w:rsidRPr="00BA4C9E" w:rsidRDefault="00BA4C9E" w:rsidP="00BA4C9E"/>
    <w:p w:rsidR="00BA4C9E" w:rsidRPr="00BA4C9E" w:rsidRDefault="00BA4C9E" w:rsidP="00BA4C9E"/>
    <w:p w:rsidR="00BA4C9E" w:rsidRPr="00BA4C9E" w:rsidRDefault="00BA4C9E" w:rsidP="00BA4C9E"/>
    <w:p w:rsidR="00BA4C9E" w:rsidRPr="00BA4C9E" w:rsidRDefault="00BA4C9E" w:rsidP="00BA4C9E"/>
    <w:p w:rsidR="00BA4C9E" w:rsidRPr="00BA4C9E" w:rsidRDefault="00BA4C9E" w:rsidP="00BA4C9E"/>
    <w:p w:rsidR="00BA4C9E" w:rsidRPr="00BA4C9E" w:rsidRDefault="00BA4C9E" w:rsidP="00BA4C9E"/>
    <w:p w:rsidR="00BA4C9E" w:rsidRPr="00BA4C9E" w:rsidRDefault="00BA4C9E" w:rsidP="00BA4C9E"/>
    <w:p w:rsidR="00BA4C9E" w:rsidRDefault="00BA4C9E" w:rsidP="00BA4C9E">
      <w:pPr>
        <w:pStyle w:val="a5"/>
        <w:jc w:val="center"/>
        <w:rPr>
          <w:rFonts w:ascii="Arial" w:hAnsi="Arial" w:cs="Arial"/>
          <w:i/>
          <w:sz w:val="24"/>
          <w:lang w:eastAsia="ru-RU"/>
        </w:rPr>
      </w:pPr>
    </w:p>
    <w:p w:rsidR="00BA4C9E" w:rsidRPr="004600CD" w:rsidRDefault="00C2321C" w:rsidP="004600CD">
      <w:pPr>
        <w:pStyle w:val="a5"/>
        <w:jc w:val="center"/>
        <w:rPr>
          <w:rFonts w:ascii="Arial" w:hAnsi="Arial" w:cs="Arial"/>
          <w:i/>
          <w:sz w:val="24"/>
          <w:szCs w:val="24"/>
        </w:rPr>
      </w:pPr>
      <w:r>
        <w:rPr>
          <w:rFonts w:ascii="Arial" w:hAnsi="Arial" w:cs="Arial"/>
          <w:i/>
          <w:sz w:val="24"/>
          <w:lang w:eastAsia="ru-RU"/>
        </w:rPr>
        <w:t>Рисунок 3</w:t>
      </w:r>
      <w:r w:rsidR="00BA4C9E">
        <w:rPr>
          <w:rFonts w:ascii="Arial" w:hAnsi="Arial" w:cs="Arial"/>
          <w:i/>
          <w:sz w:val="24"/>
          <w:lang w:eastAsia="ru-RU"/>
        </w:rPr>
        <w:t>.</w:t>
      </w:r>
      <w:r w:rsidR="00BA4C9E" w:rsidRPr="00BA4C9E">
        <w:rPr>
          <w:rFonts w:ascii="Arial" w:hAnsi="Arial" w:cs="Arial"/>
          <w:i/>
          <w:sz w:val="24"/>
          <w:lang w:eastAsia="ru-RU"/>
        </w:rPr>
        <w:t xml:space="preserve"> Схема стабилизационной колонны</w:t>
      </w:r>
      <w:r w:rsidR="004600CD">
        <w:rPr>
          <w:rFonts w:ascii="Arial" w:hAnsi="Arial" w:cs="Arial"/>
          <w:i/>
          <w:sz w:val="24"/>
          <w:lang w:eastAsia="ru-RU"/>
        </w:rPr>
        <w:t xml:space="preserve">: 1. </w:t>
      </w:r>
      <w:r w:rsidR="00BA4C9E" w:rsidRPr="004600CD">
        <w:rPr>
          <w:rFonts w:ascii="Arial" w:hAnsi="Arial" w:cs="Arial"/>
          <w:i/>
          <w:sz w:val="24"/>
          <w:szCs w:val="24"/>
        </w:rPr>
        <w:t>теплообменник нагрева сырья</w:t>
      </w:r>
      <w:r w:rsidR="004600CD">
        <w:rPr>
          <w:rFonts w:ascii="Arial" w:hAnsi="Arial" w:cs="Arial"/>
          <w:i/>
          <w:sz w:val="24"/>
          <w:szCs w:val="24"/>
        </w:rPr>
        <w:t xml:space="preserve">;    2. </w:t>
      </w:r>
      <w:r w:rsidR="00BA4C9E" w:rsidRPr="004600CD">
        <w:rPr>
          <w:rFonts w:ascii="Arial" w:hAnsi="Arial" w:cs="Arial"/>
          <w:i/>
          <w:sz w:val="24"/>
          <w:szCs w:val="24"/>
        </w:rPr>
        <w:t>ректификационная колонна</w:t>
      </w:r>
      <w:r w:rsidR="004600CD">
        <w:rPr>
          <w:rFonts w:ascii="Arial" w:hAnsi="Arial" w:cs="Arial"/>
          <w:i/>
          <w:sz w:val="24"/>
          <w:szCs w:val="24"/>
        </w:rPr>
        <w:t xml:space="preserve">; 3. </w:t>
      </w:r>
      <w:r w:rsidR="00BA4C9E" w:rsidRPr="004600CD">
        <w:rPr>
          <w:rFonts w:ascii="Arial" w:hAnsi="Arial" w:cs="Arial"/>
          <w:i/>
          <w:sz w:val="24"/>
          <w:szCs w:val="24"/>
        </w:rPr>
        <w:t>конденсатор-холодильник</w:t>
      </w:r>
      <w:r w:rsidR="004600CD">
        <w:rPr>
          <w:rFonts w:ascii="Arial" w:hAnsi="Arial" w:cs="Arial"/>
          <w:i/>
          <w:sz w:val="24"/>
          <w:szCs w:val="24"/>
        </w:rPr>
        <w:t xml:space="preserve">;                                      4. </w:t>
      </w:r>
      <w:r w:rsidR="00BA4C9E" w:rsidRPr="004600CD">
        <w:rPr>
          <w:rFonts w:ascii="Arial" w:hAnsi="Arial" w:cs="Arial"/>
          <w:i/>
          <w:sz w:val="24"/>
          <w:szCs w:val="24"/>
        </w:rPr>
        <w:t>рефлюксная емкость</w:t>
      </w:r>
      <w:r w:rsidR="004600CD">
        <w:rPr>
          <w:rFonts w:ascii="Arial" w:hAnsi="Arial" w:cs="Arial"/>
          <w:i/>
          <w:sz w:val="24"/>
          <w:szCs w:val="24"/>
        </w:rPr>
        <w:t xml:space="preserve">; 5. </w:t>
      </w:r>
      <w:r w:rsidR="00BA4C9E" w:rsidRPr="004600CD">
        <w:rPr>
          <w:rFonts w:ascii="Arial" w:hAnsi="Arial" w:cs="Arial"/>
          <w:i/>
          <w:sz w:val="24"/>
          <w:szCs w:val="24"/>
        </w:rPr>
        <w:t>трубчатая печь</w:t>
      </w:r>
    </w:p>
    <w:p w:rsidR="00C07734" w:rsidRPr="00C07734" w:rsidRDefault="000D23DA" w:rsidP="003B1E90">
      <w:pPr>
        <w:pStyle w:val="a5"/>
        <w:jc w:val="both"/>
        <w:rPr>
          <w:rFonts w:ascii="Arial" w:hAnsi="Arial" w:cs="Arial"/>
          <w:sz w:val="28"/>
          <w:szCs w:val="24"/>
        </w:rPr>
      </w:pPr>
      <w:r>
        <w:rPr>
          <w:rFonts w:ascii="Arial" w:hAnsi="Arial" w:cs="Arial"/>
          <w:sz w:val="28"/>
          <w:szCs w:val="24"/>
        </w:rPr>
        <w:lastRenderedPageBreak/>
        <w:tab/>
      </w:r>
      <w:r w:rsidR="003B1E90" w:rsidRPr="00BA4C9E">
        <w:rPr>
          <w:rFonts w:ascii="Arial" w:hAnsi="Arial" w:cs="Arial"/>
          <w:sz w:val="28"/>
        </w:rPr>
        <w:t xml:space="preserve">Стабилизация в ректификационных колоннах </w:t>
      </w:r>
      <w:r w:rsidR="00C07734" w:rsidRPr="00C07734">
        <w:rPr>
          <w:rFonts w:ascii="Arial" w:hAnsi="Arial" w:cs="Arial"/>
          <w:sz w:val="28"/>
          <w:szCs w:val="24"/>
        </w:rPr>
        <w:t>имеет ряд преимуществ, в частности, энергия нестабильного конденсата рационально используется, полученный стабильный конденсат отличается низким давлением насыщенных паров и др.</w:t>
      </w:r>
    </w:p>
    <w:p w:rsidR="00C07734" w:rsidRP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Ректификационная стабилизация газового конденсата проводится чаще всего в 2</w:t>
      </w:r>
      <w:r w:rsidR="00C07734" w:rsidRPr="00C07734">
        <w:rPr>
          <w:rFonts w:ascii="Arial" w:hAnsi="Arial" w:cs="Arial"/>
          <w:sz w:val="28"/>
          <w:szCs w:val="24"/>
          <w:vertAlign w:val="superscript"/>
        </w:rPr>
        <w:t>х</w:t>
      </w:r>
      <w:r w:rsidR="00C07734" w:rsidRPr="00C07734">
        <w:rPr>
          <w:rFonts w:ascii="Arial" w:hAnsi="Arial" w:cs="Arial"/>
          <w:sz w:val="28"/>
          <w:szCs w:val="24"/>
        </w:rPr>
        <w:t>или 3</w:t>
      </w:r>
      <w:r w:rsidR="00C07734" w:rsidRPr="00C07734">
        <w:rPr>
          <w:rFonts w:ascii="Arial" w:hAnsi="Arial" w:cs="Arial"/>
          <w:sz w:val="28"/>
          <w:szCs w:val="24"/>
          <w:vertAlign w:val="superscript"/>
        </w:rPr>
        <w:t>х</w:t>
      </w:r>
      <w:r w:rsidR="00C07734" w:rsidRPr="00C07734">
        <w:rPr>
          <w:rFonts w:ascii="Arial" w:hAnsi="Arial" w:cs="Arial"/>
          <w:sz w:val="28"/>
          <w:szCs w:val="24"/>
        </w:rPr>
        <w:t> колоннах, что дает возможность, кроме газов стабилизации и стабильного конденсата, получить пропан-бутановую фракцию (или пропан и бутан).</w:t>
      </w:r>
    </w:p>
    <w:p w:rsidR="00C07734" w:rsidRP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 xml:space="preserve">На современных установках обычно применяют комбинирование процессов сепарации и ректификации, что позволяет повысить технологическую гибкость процесса и уменьшить энергозатраты. </w:t>
      </w:r>
    </w:p>
    <w:p w:rsidR="00C07734" w:rsidRP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Принципиальная схема типовой установки стабилизации конденсата с использованием 2</w:t>
      </w:r>
      <w:r w:rsidR="00C07734" w:rsidRPr="00C07734">
        <w:rPr>
          <w:rFonts w:ascii="Arial" w:hAnsi="Arial" w:cs="Arial"/>
          <w:sz w:val="28"/>
          <w:szCs w:val="24"/>
          <w:vertAlign w:val="superscript"/>
        </w:rPr>
        <w:t>х</w:t>
      </w:r>
      <w:r w:rsidR="00C07734" w:rsidRPr="00C07734">
        <w:rPr>
          <w:rFonts w:ascii="Arial" w:hAnsi="Arial" w:cs="Arial"/>
          <w:sz w:val="28"/>
          <w:szCs w:val="24"/>
        </w:rPr>
        <w:t> ректификационных колонн включает дегазацию конденсата в сепараторе, разделение отсепарированной жидкости из сепаратора на 2 потока.</w:t>
      </w:r>
    </w:p>
    <w:p w:rsidR="00C07734" w:rsidRP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Один из них нагревается в теплообменнике и поступает в питательную секцию абсорбционно-отпарной колонны (АОК); другой в качестве орошения подается на верхнюю тарелку АОК.</w:t>
      </w:r>
    </w:p>
    <w:p w:rsidR="00C07734" w:rsidRP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Технологический режим в АОК следующий: давление 1,9-2,5 МПа; температура вверху 15-20°С, внизу - 170-180°С.</w:t>
      </w:r>
    </w:p>
    <w:p w:rsidR="00C07734" w:rsidRP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 xml:space="preserve">Ректификатом АОК является фракция, состоящая в основном из метана и этана, остатком </w:t>
      </w:r>
      <w:r>
        <w:rPr>
          <w:rFonts w:ascii="Arial" w:hAnsi="Arial" w:cs="Arial"/>
          <w:sz w:val="28"/>
          <w:szCs w:val="24"/>
        </w:rPr>
        <w:t>–</w:t>
      </w:r>
      <w:r w:rsidR="00C07734" w:rsidRPr="00C07734">
        <w:rPr>
          <w:rFonts w:ascii="Arial" w:hAnsi="Arial" w:cs="Arial"/>
          <w:sz w:val="28"/>
          <w:szCs w:val="24"/>
        </w:rPr>
        <w:t xml:space="preserve"> деэтанизированный конденсат.</w:t>
      </w:r>
    </w:p>
    <w:p w:rsidR="00C07734" w:rsidRP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Обычно газ сепарации из сепаратора объединяют с верхним продуктом АОК и после дожатия направляют в магистральный газопровод (МГП).</w:t>
      </w:r>
      <w:r>
        <w:rPr>
          <w:rFonts w:ascii="Arial" w:hAnsi="Arial" w:cs="Arial"/>
          <w:sz w:val="28"/>
          <w:szCs w:val="24"/>
        </w:rPr>
        <w:t xml:space="preserve"> </w:t>
      </w:r>
      <w:r w:rsidR="00C07734" w:rsidRPr="00C07734">
        <w:rPr>
          <w:rFonts w:ascii="Arial" w:hAnsi="Arial" w:cs="Arial"/>
          <w:sz w:val="28"/>
          <w:szCs w:val="24"/>
        </w:rPr>
        <w:t>Деэтанизированный конденсат из АОК направляют в стабилизатор, работающий по схеме полной ректификационной колонны.</w:t>
      </w:r>
    </w:p>
    <w:p w:rsidR="00C07734" w:rsidRPr="00C07734" w:rsidRDefault="00C07734" w:rsidP="003B1E90">
      <w:pPr>
        <w:pStyle w:val="a5"/>
        <w:jc w:val="both"/>
        <w:rPr>
          <w:rFonts w:ascii="Arial" w:hAnsi="Arial" w:cs="Arial"/>
          <w:sz w:val="28"/>
          <w:szCs w:val="24"/>
        </w:rPr>
      </w:pPr>
      <w:r w:rsidRPr="00C07734">
        <w:rPr>
          <w:rFonts w:ascii="Arial" w:hAnsi="Arial" w:cs="Arial"/>
          <w:sz w:val="28"/>
          <w:szCs w:val="24"/>
        </w:rPr>
        <w:t>С верха стабилизатора отбирают пропан-бутановую фракцию (ПБФ) или широкую фракцию легких углеводородов (ШФЛУ</w:t>
      </w:r>
      <w:r w:rsidR="003B1E90" w:rsidRPr="00C07734">
        <w:rPr>
          <w:rFonts w:ascii="Arial" w:hAnsi="Arial" w:cs="Arial"/>
          <w:sz w:val="28"/>
          <w:szCs w:val="24"/>
        </w:rPr>
        <w:t>),</w:t>
      </w:r>
      <w:r w:rsidRPr="00C07734">
        <w:rPr>
          <w:rFonts w:ascii="Arial" w:hAnsi="Arial" w:cs="Arial"/>
          <w:sz w:val="28"/>
          <w:szCs w:val="24"/>
        </w:rPr>
        <w:t xml:space="preserve"> а из куба колон</w:t>
      </w:r>
      <w:r w:rsidR="003B1E90">
        <w:rPr>
          <w:rFonts w:ascii="Arial" w:hAnsi="Arial" w:cs="Arial"/>
          <w:sz w:val="28"/>
          <w:szCs w:val="24"/>
        </w:rPr>
        <w:t>ны отводят стабильный конденсат</w:t>
      </w:r>
      <w:r w:rsidRPr="00C07734">
        <w:rPr>
          <w:rFonts w:ascii="Arial" w:hAnsi="Arial" w:cs="Arial"/>
          <w:sz w:val="28"/>
          <w:szCs w:val="24"/>
        </w:rPr>
        <w:t>.</w:t>
      </w:r>
    </w:p>
    <w:p w:rsidR="00C07734" w:rsidRP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Схема установки стабилизации конденсата с подачей отдувочного газа включает сепаратор; рекуперативные теплообменники; АОК; трубчатые печи; стабилизатор; конденсатор-холодильник</w:t>
      </w:r>
      <w:r>
        <w:rPr>
          <w:rFonts w:ascii="Arial" w:hAnsi="Arial" w:cs="Arial"/>
          <w:sz w:val="28"/>
          <w:szCs w:val="24"/>
        </w:rPr>
        <w:t>.</w:t>
      </w:r>
    </w:p>
    <w:p w:rsidR="00C07734" w:rsidRDefault="003B1E90" w:rsidP="003B1E90">
      <w:pPr>
        <w:pStyle w:val="a5"/>
        <w:jc w:val="both"/>
        <w:rPr>
          <w:rFonts w:ascii="Arial" w:hAnsi="Arial" w:cs="Arial"/>
          <w:sz w:val="28"/>
          <w:szCs w:val="24"/>
        </w:rPr>
      </w:pPr>
      <w:r>
        <w:rPr>
          <w:rFonts w:ascii="Arial" w:hAnsi="Arial" w:cs="Arial"/>
          <w:sz w:val="28"/>
          <w:szCs w:val="24"/>
        </w:rPr>
        <w:tab/>
      </w:r>
      <w:r w:rsidR="00C07734" w:rsidRPr="00C07734">
        <w:rPr>
          <w:rFonts w:ascii="Arial" w:hAnsi="Arial" w:cs="Arial"/>
          <w:sz w:val="28"/>
          <w:szCs w:val="24"/>
        </w:rPr>
        <w:t>Во в</w:t>
      </w:r>
      <w:r>
        <w:rPr>
          <w:rFonts w:ascii="Arial" w:hAnsi="Arial" w:cs="Arial"/>
          <w:sz w:val="28"/>
          <w:szCs w:val="24"/>
        </w:rPr>
        <w:t>ремя стабилизации конденсата с</w:t>
      </w:r>
      <w:r w:rsidR="00C07734" w:rsidRPr="00C07734">
        <w:rPr>
          <w:rFonts w:ascii="Arial" w:hAnsi="Arial" w:cs="Arial"/>
          <w:sz w:val="28"/>
          <w:szCs w:val="24"/>
        </w:rPr>
        <w:t xml:space="preserve"> подачей отдувочного газа согласно техпроцесса происходит преобразование: сырой конденсат</w:t>
      </w:r>
      <w:r>
        <w:rPr>
          <w:rFonts w:ascii="Arial" w:hAnsi="Arial" w:cs="Arial"/>
          <w:sz w:val="28"/>
          <w:szCs w:val="24"/>
        </w:rPr>
        <w:t xml:space="preserve"> –</w:t>
      </w:r>
      <w:r w:rsidR="00C07734" w:rsidRPr="00C07734">
        <w:rPr>
          <w:rFonts w:ascii="Arial" w:hAnsi="Arial" w:cs="Arial"/>
          <w:sz w:val="28"/>
          <w:szCs w:val="24"/>
        </w:rPr>
        <w:t xml:space="preserve"> стабильный конденсат</w:t>
      </w:r>
      <w:r>
        <w:rPr>
          <w:rFonts w:ascii="Arial" w:hAnsi="Arial" w:cs="Arial"/>
          <w:sz w:val="28"/>
          <w:szCs w:val="24"/>
        </w:rPr>
        <w:t xml:space="preserve"> –</w:t>
      </w:r>
      <w:r w:rsidR="00C07734" w:rsidRPr="00C07734">
        <w:rPr>
          <w:rFonts w:ascii="Arial" w:hAnsi="Arial" w:cs="Arial"/>
          <w:sz w:val="28"/>
          <w:szCs w:val="24"/>
        </w:rPr>
        <w:t xml:space="preserve"> газы стабилизации</w:t>
      </w:r>
      <w:r>
        <w:rPr>
          <w:rFonts w:ascii="Arial" w:hAnsi="Arial" w:cs="Arial"/>
          <w:sz w:val="28"/>
          <w:szCs w:val="24"/>
        </w:rPr>
        <w:t xml:space="preserve"> –</w:t>
      </w:r>
      <w:r w:rsidR="00C07734" w:rsidRPr="00C07734">
        <w:rPr>
          <w:rFonts w:ascii="Arial" w:hAnsi="Arial" w:cs="Arial"/>
          <w:sz w:val="28"/>
          <w:szCs w:val="24"/>
        </w:rPr>
        <w:t xml:space="preserve"> ШФЛУ.</w:t>
      </w:r>
    </w:p>
    <w:p w:rsidR="00F679E8" w:rsidRDefault="00F679E8" w:rsidP="00F679E8">
      <w:pPr>
        <w:pStyle w:val="a5"/>
        <w:jc w:val="both"/>
        <w:rPr>
          <w:rFonts w:ascii="Arial" w:hAnsi="Arial" w:cs="Arial"/>
          <w:b/>
          <w:sz w:val="28"/>
          <w:szCs w:val="24"/>
        </w:rPr>
      </w:pPr>
      <w:r>
        <w:rPr>
          <w:rFonts w:ascii="Arial" w:hAnsi="Arial" w:cs="Arial"/>
          <w:sz w:val="28"/>
          <w:szCs w:val="24"/>
        </w:rPr>
        <w:tab/>
      </w:r>
      <w:r w:rsidR="00D84D25" w:rsidRPr="00C2321C">
        <w:rPr>
          <w:rFonts w:ascii="Arial" w:hAnsi="Arial" w:cs="Arial"/>
          <w:b/>
          <w:sz w:val="28"/>
          <w:szCs w:val="24"/>
        </w:rPr>
        <w:t>1.4.</w:t>
      </w:r>
      <w:r w:rsidR="00D84D25">
        <w:rPr>
          <w:rFonts w:ascii="Arial" w:hAnsi="Arial" w:cs="Arial"/>
          <w:sz w:val="28"/>
          <w:szCs w:val="24"/>
        </w:rPr>
        <w:t xml:space="preserve"> </w:t>
      </w:r>
      <w:r w:rsidRPr="00F679E8">
        <w:rPr>
          <w:rFonts w:ascii="Arial" w:hAnsi="Arial" w:cs="Arial"/>
          <w:b/>
          <w:sz w:val="28"/>
          <w:szCs w:val="24"/>
        </w:rPr>
        <w:t xml:space="preserve">Полная стабилизация. </w:t>
      </w:r>
    </w:p>
    <w:p w:rsidR="00F679E8" w:rsidRPr="00F679E8" w:rsidRDefault="00F679E8" w:rsidP="00F679E8">
      <w:pPr>
        <w:pStyle w:val="a5"/>
        <w:jc w:val="both"/>
        <w:rPr>
          <w:rFonts w:ascii="Arial" w:hAnsi="Arial" w:cs="Arial"/>
          <w:sz w:val="28"/>
          <w:szCs w:val="24"/>
        </w:rPr>
      </w:pPr>
      <w:r>
        <w:rPr>
          <w:rFonts w:ascii="Arial" w:hAnsi="Arial" w:cs="Arial"/>
          <w:b/>
          <w:sz w:val="28"/>
          <w:szCs w:val="24"/>
        </w:rPr>
        <w:tab/>
      </w:r>
      <w:r w:rsidRPr="00F679E8">
        <w:rPr>
          <w:rFonts w:ascii="Arial" w:hAnsi="Arial" w:cs="Arial"/>
          <w:sz w:val="28"/>
          <w:szCs w:val="24"/>
        </w:rPr>
        <w:t>Полная стабилизация газовых конденсатов</w:t>
      </w:r>
      <w:r>
        <w:rPr>
          <w:rFonts w:ascii="Arial" w:hAnsi="Arial" w:cs="Arial"/>
          <w:sz w:val="28"/>
          <w:szCs w:val="24"/>
        </w:rPr>
        <w:t xml:space="preserve"> </w:t>
      </w:r>
      <w:r w:rsidRPr="00F679E8">
        <w:rPr>
          <w:rFonts w:ascii="Arial" w:hAnsi="Arial" w:cs="Arial"/>
          <w:sz w:val="28"/>
          <w:szCs w:val="24"/>
        </w:rPr>
        <w:t>предполагает ректификационное практиче</w:t>
      </w:r>
      <w:r>
        <w:rPr>
          <w:rFonts w:ascii="Arial" w:hAnsi="Arial" w:cs="Arial"/>
          <w:sz w:val="28"/>
          <w:szCs w:val="24"/>
        </w:rPr>
        <w:t>ски полное удаление из них угле</w:t>
      </w:r>
      <w:r w:rsidRPr="00F679E8">
        <w:rPr>
          <w:rFonts w:ascii="Arial" w:hAnsi="Arial" w:cs="Arial"/>
          <w:sz w:val="28"/>
          <w:szCs w:val="24"/>
        </w:rPr>
        <w:t>водородов до С</w:t>
      </w:r>
      <w:r w:rsidRPr="00F679E8">
        <w:rPr>
          <w:rFonts w:ascii="Arial" w:hAnsi="Arial" w:cs="Arial"/>
          <w:sz w:val="28"/>
          <w:szCs w:val="24"/>
          <w:vertAlign w:val="subscript"/>
        </w:rPr>
        <w:t xml:space="preserve">4 </w:t>
      </w:r>
      <w:r w:rsidRPr="00F679E8">
        <w:rPr>
          <w:rFonts w:ascii="Arial" w:hAnsi="Arial" w:cs="Arial"/>
          <w:sz w:val="28"/>
          <w:szCs w:val="24"/>
        </w:rPr>
        <w:t>включительно. На практик</w:t>
      </w:r>
      <w:r>
        <w:rPr>
          <w:rFonts w:ascii="Arial" w:hAnsi="Arial" w:cs="Arial"/>
          <w:sz w:val="28"/>
          <w:szCs w:val="24"/>
        </w:rPr>
        <w:t>е используется несколько вариан</w:t>
      </w:r>
      <w:r w:rsidRPr="00F679E8">
        <w:rPr>
          <w:rFonts w:ascii="Arial" w:hAnsi="Arial" w:cs="Arial"/>
          <w:sz w:val="28"/>
          <w:szCs w:val="24"/>
        </w:rPr>
        <w:t>тов построения технологических схем полной стабилизации (обычно они</w:t>
      </w:r>
      <w:r>
        <w:rPr>
          <w:rFonts w:ascii="Arial" w:hAnsi="Arial" w:cs="Arial"/>
          <w:sz w:val="28"/>
          <w:szCs w:val="24"/>
        </w:rPr>
        <w:t xml:space="preserve"> </w:t>
      </w:r>
      <w:r w:rsidRPr="00F679E8">
        <w:rPr>
          <w:rFonts w:ascii="Arial" w:hAnsi="Arial" w:cs="Arial"/>
          <w:sz w:val="28"/>
          <w:szCs w:val="24"/>
        </w:rPr>
        <w:t>также комбинируются с процессом дегазации).</w:t>
      </w:r>
    </w:p>
    <w:p w:rsidR="00F679E8" w:rsidRPr="00F679E8" w:rsidRDefault="00F679E8" w:rsidP="00F679E8">
      <w:pPr>
        <w:pStyle w:val="a5"/>
        <w:jc w:val="both"/>
        <w:rPr>
          <w:rFonts w:ascii="Arial" w:hAnsi="Arial" w:cs="Arial"/>
          <w:sz w:val="28"/>
          <w:szCs w:val="24"/>
        </w:rPr>
      </w:pPr>
      <w:r>
        <w:rPr>
          <w:rFonts w:ascii="Arial" w:hAnsi="Arial" w:cs="Arial"/>
          <w:sz w:val="28"/>
          <w:szCs w:val="24"/>
        </w:rPr>
        <w:tab/>
      </w:r>
      <w:r w:rsidRPr="00F679E8">
        <w:rPr>
          <w:rFonts w:ascii="Arial" w:hAnsi="Arial" w:cs="Arial"/>
          <w:sz w:val="28"/>
          <w:szCs w:val="24"/>
        </w:rPr>
        <w:t>Одна из</w:t>
      </w:r>
      <w:r w:rsidR="006E2D30">
        <w:rPr>
          <w:rFonts w:ascii="Arial" w:hAnsi="Arial" w:cs="Arial"/>
          <w:sz w:val="28"/>
          <w:szCs w:val="24"/>
        </w:rPr>
        <w:t xml:space="preserve"> таких схем приведена на рисунке </w:t>
      </w:r>
      <w:r w:rsidR="00C2321C">
        <w:rPr>
          <w:rFonts w:ascii="Arial" w:hAnsi="Arial" w:cs="Arial"/>
          <w:sz w:val="28"/>
          <w:szCs w:val="24"/>
        </w:rPr>
        <w:t>4</w:t>
      </w:r>
      <w:r w:rsidRPr="00F679E8">
        <w:rPr>
          <w:rFonts w:ascii="Arial" w:hAnsi="Arial" w:cs="Arial"/>
          <w:sz w:val="28"/>
          <w:szCs w:val="24"/>
        </w:rPr>
        <w:t>.</w:t>
      </w:r>
    </w:p>
    <w:p w:rsidR="00F679E8" w:rsidRDefault="00F679E8" w:rsidP="00697793">
      <w:pPr>
        <w:pStyle w:val="a5"/>
        <w:jc w:val="both"/>
        <w:rPr>
          <w:rFonts w:ascii="Arial" w:hAnsi="Arial" w:cs="Arial"/>
          <w:sz w:val="28"/>
          <w:szCs w:val="24"/>
        </w:rPr>
      </w:pPr>
      <w:r>
        <w:rPr>
          <w:rFonts w:ascii="Arial" w:hAnsi="Arial" w:cs="Arial"/>
          <w:sz w:val="28"/>
          <w:szCs w:val="24"/>
        </w:rPr>
        <w:tab/>
      </w:r>
      <w:r w:rsidRPr="00F679E8">
        <w:rPr>
          <w:rFonts w:ascii="Arial" w:hAnsi="Arial" w:cs="Arial"/>
          <w:sz w:val="28"/>
          <w:szCs w:val="24"/>
        </w:rPr>
        <w:t>Первой ступенью стабилизации по эт</w:t>
      </w:r>
      <w:r>
        <w:rPr>
          <w:rFonts w:ascii="Arial" w:hAnsi="Arial" w:cs="Arial"/>
          <w:sz w:val="28"/>
          <w:szCs w:val="24"/>
        </w:rPr>
        <w:t>ой схеме является дегазация кон</w:t>
      </w:r>
      <w:r w:rsidRPr="00F679E8">
        <w:rPr>
          <w:rFonts w:ascii="Arial" w:hAnsi="Arial" w:cs="Arial"/>
          <w:sz w:val="28"/>
          <w:szCs w:val="24"/>
        </w:rPr>
        <w:t xml:space="preserve">денсата в сепараторе 1. Отсепарированная жидкость из сепаратора </w:t>
      </w:r>
      <w:r w:rsidRPr="00F679E8">
        <w:rPr>
          <w:rFonts w:ascii="Arial" w:hAnsi="Arial" w:cs="Arial"/>
          <w:sz w:val="28"/>
          <w:szCs w:val="24"/>
        </w:rPr>
        <w:lastRenderedPageBreak/>
        <w:t>разделяется</w:t>
      </w:r>
      <w:r>
        <w:rPr>
          <w:rFonts w:ascii="Arial" w:hAnsi="Arial" w:cs="Arial"/>
          <w:sz w:val="28"/>
          <w:szCs w:val="24"/>
        </w:rPr>
        <w:t xml:space="preserve"> </w:t>
      </w:r>
      <w:r w:rsidRPr="00F679E8">
        <w:rPr>
          <w:rFonts w:ascii="Arial" w:hAnsi="Arial" w:cs="Arial"/>
          <w:sz w:val="28"/>
          <w:szCs w:val="24"/>
        </w:rPr>
        <w:t>на два потока. Один из них нагревается в те</w:t>
      </w:r>
      <w:r>
        <w:rPr>
          <w:rFonts w:ascii="Arial" w:hAnsi="Arial" w:cs="Arial"/>
          <w:sz w:val="28"/>
          <w:szCs w:val="24"/>
        </w:rPr>
        <w:t>плообменнике 2 и поступает в пи</w:t>
      </w:r>
      <w:r w:rsidRPr="00F679E8">
        <w:rPr>
          <w:rFonts w:ascii="Arial" w:hAnsi="Arial" w:cs="Arial"/>
          <w:sz w:val="28"/>
          <w:szCs w:val="24"/>
        </w:rPr>
        <w:t>тательную секцию абсорбционно-отпарной</w:t>
      </w:r>
      <w:r>
        <w:rPr>
          <w:rFonts w:ascii="Arial" w:hAnsi="Arial" w:cs="Arial"/>
          <w:sz w:val="28"/>
          <w:szCs w:val="24"/>
        </w:rPr>
        <w:t xml:space="preserve"> колонны 3 (АОК), другой в каче</w:t>
      </w:r>
      <w:r w:rsidRPr="00F679E8">
        <w:rPr>
          <w:rFonts w:ascii="Arial" w:hAnsi="Arial" w:cs="Arial"/>
          <w:sz w:val="28"/>
          <w:szCs w:val="24"/>
        </w:rPr>
        <w:t>стве орошения подается на верхнюю тарелку АОК. Технологический режим в</w:t>
      </w:r>
      <w:r>
        <w:rPr>
          <w:rFonts w:ascii="Arial" w:hAnsi="Arial" w:cs="Arial"/>
          <w:sz w:val="28"/>
          <w:szCs w:val="24"/>
        </w:rPr>
        <w:t xml:space="preserve"> </w:t>
      </w:r>
      <w:r w:rsidRPr="00F679E8">
        <w:rPr>
          <w:rFonts w:ascii="Arial" w:hAnsi="Arial" w:cs="Arial"/>
          <w:sz w:val="28"/>
          <w:szCs w:val="24"/>
        </w:rPr>
        <w:t>АОК следующий: давление 1,9–2,5</w:t>
      </w:r>
      <w:r>
        <w:rPr>
          <w:rFonts w:ascii="Arial" w:hAnsi="Arial" w:cs="Arial"/>
          <w:sz w:val="28"/>
          <w:szCs w:val="24"/>
        </w:rPr>
        <w:t xml:space="preserve"> МПа; температура вверху 15–20</w:t>
      </w:r>
      <w:r>
        <w:rPr>
          <w:rFonts w:ascii="Arial" w:hAnsi="Arial" w:cs="Arial"/>
          <w:sz w:val="28"/>
          <w:szCs w:val="24"/>
          <w:vertAlign w:val="superscript"/>
          <w:lang w:val="en-US"/>
        </w:rPr>
        <w:t>o</w:t>
      </w:r>
      <w:r w:rsidRPr="00F679E8">
        <w:rPr>
          <w:rFonts w:ascii="Arial" w:hAnsi="Arial" w:cs="Arial"/>
          <w:sz w:val="28"/>
          <w:szCs w:val="24"/>
        </w:rPr>
        <w:t xml:space="preserve">С; внизу – </w:t>
      </w:r>
      <w:r>
        <w:rPr>
          <w:rFonts w:ascii="Arial" w:hAnsi="Arial" w:cs="Arial"/>
          <w:sz w:val="28"/>
          <w:szCs w:val="24"/>
        </w:rPr>
        <w:t>170–180</w:t>
      </w:r>
      <w:r>
        <w:rPr>
          <w:rFonts w:ascii="Arial" w:hAnsi="Arial" w:cs="Arial"/>
          <w:sz w:val="28"/>
          <w:szCs w:val="24"/>
          <w:vertAlign w:val="superscript"/>
          <w:lang w:val="en-US"/>
        </w:rPr>
        <w:t>o</w:t>
      </w:r>
      <w:r w:rsidRPr="00F679E8">
        <w:rPr>
          <w:rFonts w:ascii="Arial" w:hAnsi="Arial" w:cs="Arial"/>
          <w:sz w:val="28"/>
          <w:szCs w:val="24"/>
        </w:rPr>
        <w:t>С. Ректификатом (верхним прод</w:t>
      </w:r>
      <w:r>
        <w:rPr>
          <w:rFonts w:ascii="Arial" w:hAnsi="Arial" w:cs="Arial"/>
          <w:sz w:val="28"/>
          <w:szCs w:val="24"/>
        </w:rPr>
        <w:t>уктом) АОК является фракция, со</w:t>
      </w:r>
      <w:r w:rsidRPr="00F679E8">
        <w:rPr>
          <w:rFonts w:ascii="Arial" w:hAnsi="Arial" w:cs="Arial"/>
          <w:sz w:val="28"/>
          <w:szCs w:val="24"/>
        </w:rPr>
        <w:t>стоящая в основном из метана и этана (III), остатком – деэтанизированный конденсат. Обычно газ сепарации из сепара</w:t>
      </w:r>
      <w:r w:rsidR="00697793">
        <w:rPr>
          <w:rFonts w:ascii="Arial" w:hAnsi="Arial" w:cs="Arial"/>
          <w:sz w:val="28"/>
          <w:szCs w:val="24"/>
        </w:rPr>
        <w:t>тора 1 объединяют с верхним про</w:t>
      </w:r>
      <w:r w:rsidR="00697793" w:rsidRPr="00697793">
        <w:rPr>
          <w:rFonts w:ascii="Arial" w:hAnsi="Arial" w:cs="Arial"/>
          <w:sz w:val="28"/>
          <w:szCs w:val="24"/>
        </w:rPr>
        <w:t>дуктом АОК и после дожатия в компрессоре направляют в магистральный</w:t>
      </w:r>
      <w:r w:rsidR="00697793">
        <w:rPr>
          <w:rFonts w:ascii="Arial" w:hAnsi="Arial" w:cs="Arial"/>
          <w:sz w:val="28"/>
          <w:szCs w:val="24"/>
        </w:rPr>
        <w:t xml:space="preserve"> </w:t>
      </w:r>
      <w:r w:rsidR="00697793" w:rsidRPr="00697793">
        <w:rPr>
          <w:rFonts w:ascii="Arial" w:hAnsi="Arial" w:cs="Arial"/>
          <w:sz w:val="28"/>
          <w:szCs w:val="24"/>
        </w:rPr>
        <w:t>газопровод. Деэтанизированный конденсат из АОК направляют в стабилизатор 5,</w:t>
      </w:r>
      <w:r w:rsidR="00697793">
        <w:rPr>
          <w:rFonts w:ascii="Arial" w:hAnsi="Arial" w:cs="Arial"/>
          <w:sz w:val="28"/>
          <w:szCs w:val="24"/>
        </w:rPr>
        <w:t xml:space="preserve"> </w:t>
      </w:r>
      <w:r w:rsidR="00697793" w:rsidRPr="00697793">
        <w:rPr>
          <w:rFonts w:ascii="Arial" w:hAnsi="Arial" w:cs="Arial"/>
          <w:sz w:val="28"/>
          <w:szCs w:val="24"/>
        </w:rPr>
        <w:t>работающий по схеме полной ректификацио</w:t>
      </w:r>
      <w:r w:rsidR="00697793">
        <w:rPr>
          <w:rFonts w:ascii="Arial" w:hAnsi="Arial" w:cs="Arial"/>
          <w:sz w:val="28"/>
          <w:szCs w:val="24"/>
        </w:rPr>
        <w:t>нной колонны. С верха стабилиза</w:t>
      </w:r>
      <w:r w:rsidR="00697793" w:rsidRPr="00697793">
        <w:rPr>
          <w:rFonts w:ascii="Arial" w:hAnsi="Arial" w:cs="Arial"/>
          <w:sz w:val="28"/>
          <w:szCs w:val="24"/>
        </w:rPr>
        <w:t>тора 5 отбирают пропан-бутановую фракцию (ПБФ) или широкую фракцию</w:t>
      </w:r>
      <w:r w:rsidR="00697793">
        <w:rPr>
          <w:rFonts w:ascii="Arial" w:hAnsi="Arial" w:cs="Arial"/>
          <w:sz w:val="28"/>
          <w:szCs w:val="24"/>
        </w:rPr>
        <w:t xml:space="preserve"> </w:t>
      </w:r>
      <w:r w:rsidR="00697793" w:rsidRPr="00697793">
        <w:rPr>
          <w:rFonts w:ascii="Arial" w:hAnsi="Arial" w:cs="Arial"/>
          <w:sz w:val="28"/>
          <w:szCs w:val="24"/>
        </w:rPr>
        <w:t>легких углеводородов (ШФЛУ) IV, а из куба колонны отводят стабильный</w:t>
      </w:r>
      <w:r w:rsidR="00697793">
        <w:rPr>
          <w:rFonts w:ascii="Arial" w:hAnsi="Arial" w:cs="Arial"/>
          <w:sz w:val="28"/>
          <w:szCs w:val="24"/>
        </w:rPr>
        <w:t xml:space="preserve"> </w:t>
      </w:r>
      <w:r w:rsidR="00697793" w:rsidRPr="00697793">
        <w:rPr>
          <w:rFonts w:ascii="Arial" w:hAnsi="Arial" w:cs="Arial"/>
          <w:sz w:val="28"/>
          <w:szCs w:val="24"/>
        </w:rPr>
        <w:t>конденсат II. Давление в стабилизаторе составляет 1,0–1,6 МПа. Для подвода</w:t>
      </w:r>
      <w:r w:rsidR="00697793">
        <w:rPr>
          <w:rFonts w:ascii="Arial" w:hAnsi="Arial" w:cs="Arial"/>
          <w:sz w:val="28"/>
          <w:szCs w:val="24"/>
        </w:rPr>
        <w:t xml:space="preserve"> </w:t>
      </w:r>
      <w:r w:rsidR="00697793" w:rsidRPr="00697793">
        <w:rPr>
          <w:rFonts w:ascii="Arial" w:hAnsi="Arial" w:cs="Arial"/>
          <w:sz w:val="28"/>
          <w:szCs w:val="24"/>
        </w:rPr>
        <w:t>тепла в кубы колонн 3 и 5 используют трубчатые печи.</w:t>
      </w:r>
    </w:p>
    <w:p w:rsidR="00697793" w:rsidRDefault="00697793" w:rsidP="00697793">
      <w:pPr>
        <w:pStyle w:val="a5"/>
        <w:jc w:val="both"/>
        <w:rPr>
          <w:rFonts w:ascii="Arial" w:hAnsi="Arial" w:cs="Arial"/>
          <w:sz w:val="28"/>
          <w:szCs w:val="24"/>
        </w:rPr>
      </w:pPr>
      <w:r w:rsidRPr="00697793">
        <w:rPr>
          <w:rFonts w:ascii="Arial" w:hAnsi="Arial" w:cs="Arial"/>
          <w:noProof/>
          <w:sz w:val="28"/>
          <w:szCs w:val="24"/>
          <w:lang w:eastAsia="ru-RU"/>
        </w:rPr>
        <w:drawing>
          <wp:inline distT="0" distB="0" distL="0" distR="0">
            <wp:extent cx="6120130" cy="123896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238968"/>
                    </a:xfrm>
                    <a:prstGeom prst="rect">
                      <a:avLst/>
                    </a:prstGeom>
                    <a:noFill/>
                    <a:ln>
                      <a:noFill/>
                    </a:ln>
                  </pic:spPr>
                </pic:pic>
              </a:graphicData>
            </a:graphic>
          </wp:inline>
        </w:drawing>
      </w:r>
    </w:p>
    <w:p w:rsidR="00697793" w:rsidRDefault="00697793" w:rsidP="00697793">
      <w:pPr>
        <w:pStyle w:val="a5"/>
        <w:jc w:val="both"/>
        <w:rPr>
          <w:rFonts w:ascii="Arial" w:hAnsi="Arial" w:cs="Arial"/>
          <w:sz w:val="28"/>
          <w:szCs w:val="24"/>
        </w:rPr>
      </w:pPr>
      <w:r w:rsidRPr="00697793">
        <w:rPr>
          <w:rFonts w:ascii="Arial" w:hAnsi="Arial" w:cs="Arial"/>
          <w:noProof/>
          <w:sz w:val="28"/>
          <w:szCs w:val="24"/>
          <w:lang w:eastAsia="ru-RU"/>
        </w:rPr>
        <w:drawing>
          <wp:inline distT="0" distB="0" distL="0" distR="0">
            <wp:extent cx="6120130" cy="12265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226516"/>
                    </a:xfrm>
                    <a:prstGeom prst="rect">
                      <a:avLst/>
                    </a:prstGeom>
                    <a:noFill/>
                    <a:ln>
                      <a:noFill/>
                    </a:ln>
                  </pic:spPr>
                </pic:pic>
              </a:graphicData>
            </a:graphic>
          </wp:inline>
        </w:drawing>
      </w:r>
    </w:p>
    <w:p w:rsidR="00697793" w:rsidRDefault="00697793" w:rsidP="00697793">
      <w:pPr>
        <w:pStyle w:val="a5"/>
        <w:jc w:val="both"/>
        <w:rPr>
          <w:rFonts w:ascii="Arial" w:hAnsi="Arial" w:cs="Arial"/>
          <w:sz w:val="28"/>
          <w:szCs w:val="24"/>
        </w:rPr>
      </w:pPr>
      <w:r w:rsidRPr="00697793">
        <w:rPr>
          <w:rFonts w:ascii="Arial" w:hAnsi="Arial" w:cs="Arial"/>
          <w:noProof/>
          <w:sz w:val="28"/>
          <w:szCs w:val="24"/>
          <w:lang w:eastAsia="ru-RU"/>
        </w:rPr>
        <w:drawing>
          <wp:inline distT="0" distB="0" distL="0" distR="0">
            <wp:extent cx="6120130" cy="12016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201613"/>
                    </a:xfrm>
                    <a:prstGeom prst="rect">
                      <a:avLst/>
                    </a:prstGeom>
                    <a:noFill/>
                    <a:ln>
                      <a:noFill/>
                    </a:ln>
                  </pic:spPr>
                </pic:pic>
              </a:graphicData>
            </a:graphic>
          </wp:inline>
        </w:drawing>
      </w:r>
    </w:p>
    <w:p w:rsidR="00697793" w:rsidRPr="00697793" w:rsidRDefault="006E2D30" w:rsidP="00697793">
      <w:pPr>
        <w:pStyle w:val="a5"/>
        <w:jc w:val="center"/>
        <w:rPr>
          <w:rFonts w:ascii="Arial" w:hAnsi="Arial" w:cs="Arial"/>
          <w:i/>
          <w:sz w:val="24"/>
          <w:szCs w:val="24"/>
        </w:rPr>
      </w:pPr>
      <w:r>
        <w:rPr>
          <w:rFonts w:ascii="Arial" w:hAnsi="Arial" w:cs="Arial"/>
          <w:i/>
          <w:sz w:val="24"/>
          <w:szCs w:val="24"/>
        </w:rPr>
        <w:t xml:space="preserve">Рисунок </w:t>
      </w:r>
      <w:r w:rsidR="00C2321C">
        <w:rPr>
          <w:rFonts w:ascii="Arial" w:hAnsi="Arial" w:cs="Arial"/>
          <w:i/>
          <w:sz w:val="24"/>
          <w:szCs w:val="24"/>
        </w:rPr>
        <w:t>4</w:t>
      </w:r>
      <w:r w:rsidR="00697793" w:rsidRPr="00697793">
        <w:rPr>
          <w:rFonts w:ascii="Arial" w:hAnsi="Arial" w:cs="Arial"/>
          <w:i/>
          <w:sz w:val="24"/>
          <w:szCs w:val="24"/>
        </w:rPr>
        <w:t>. Принципиальная технологическая двухколонная схема УСК:</w:t>
      </w:r>
    </w:p>
    <w:p w:rsidR="00697793" w:rsidRPr="00697793" w:rsidRDefault="00697793" w:rsidP="00697793">
      <w:pPr>
        <w:pStyle w:val="a5"/>
        <w:jc w:val="center"/>
        <w:rPr>
          <w:rFonts w:ascii="Arial" w:hAnsi="Arial" w:cs="Arial"/>
          <w:i/>
          <w:sz w:val="24"/>
          <w:szCs w:val="24"/>
        </w:rPr>
      </w:pPr>
      <w:r w:rsidRPr="00697793">
        <w:rPr>
          <w:rFonts w:ascii="Arial" w:hAnsi="Arial" w:cs="Arial"/>
          <w:i/>
          <w:sz w:val="24"/>
          <w:szCs w:val="24"/>
        </w:rPr>
        <w:t>1 – входной сепаратор; 2 – теплообменники; 3 – абсорбционно-отпарная колонна;</w:t>
      </w:r>
    </w:p>
    <w:p w:rsidR="00697793" w:rsidRPr="00697793" w:rsidRDefault="00697793" w:rsidP="00697793">
      <w:pPr>
        <w:pStyle w:val="a5"/>
        <w:jc w:val="center"/>
        <w:rPr>
          <w:rFonts w:ascii="Arial" w:hAnsi="Arial" w:cs="Arial"/>
          <w:i/>
          <w:sz w:val="24"/>
          <w:szCs w:val="24"/>
        </w:rPr>
      </w:pPr>
      <w:r w:rsidRPr="00697793">
        <w:rPr>
          <w:rFonts w:ascii="Arial" w:hAnsi="Arial" w:cs="Arial"/>
          <w:i/>
          <w:sz w:val="24"/>
          <w:szCs w:val="24"/>
        </w:rPr>
        <w:t>4 – трубчатые печи; 5 – стабилизационная колонна; 6 – конденсатор-холодильник;</w:t>
      </w:r>
    </w:p>
    <w:p w:rsidR="00697793" w:rsidRPr="00697793" w:rsidRDefault="00697793" w:rsidP="00697793">
      <w:pPr>
        <w:pStyle w:val="a5"/>
        <w:jc w:val="center"/>
        <w:rPr>
          <w:rFonts w:ascii="Arial" w:hAnsi="Arial" w:cs="Arial"/>
          <w:i/>
          <w:sz w:val="24"/>
          <w:szCs w:val="24"/>
        </w:rPr>
      </w:pPr>
      <w:r w:rsidRPr="00697793">
        <w:rPr>
          <w:rFonts w:ascii="Arial" w:hAnsi="Arial" w:cs="Arial"/>
          <w:i/>
          <w:sz w:val="24"/>
          <w:szCs w:val="24"/>
        </w:rPr>
        <w:t>7 – холодильники воздушного охлаждения; 8 – ёмкость ректификата; 9 – насосы;</w:t>
      </w:r>
    </w:p>
    <w:p w:rsidR="00697793" w:rsidRPr="00697793" w:rsidRDefault="00697793" w:rsidP="00697793">
      <w:pPr>
        <w:pStyle w:val="a5"/>
        <w:jc w:val="center"/>
        <w:rPr>
          <w:rFonts w:ascii="Arial" w:hAnsi="Arial" w:cs="Arial"/>
          <w:i/>
          <w:sz w:val="24"/>
          <w:szCs w:val="24"/>
        </w:rPr>
      </w:pPr>
      <w:r w:rsidRPr="00697793">
        <w:rPr>
          <w:rFonts w:ascii="Arial" w:hAnsi="Arial" w:cs="Arial"/>
          <w:i/>
          <w:sz w:val="24"/>
          <w:szCs w:val="24"/>
        </w:rPr>
        <w:t>I – нестабильный конденсат; II – стабильный конденсат; III – сухой газ (С</w:t>
      </w:r>
      <w:r w:rsidRPr="006E2D30">
        <w:rPr>
          <w:rFonts w:ascii="Arial" w:hAnsi="Arial" w:cs="Arial"/>
          <w:i/>
          <w:sz w:val="24"/>
          <w:szCs w:val="24"/>
          <w:vertAlign w:val="subscript"/>
        </w:rPr>
        <w:t>1</w:t>
      </w:r>
      <w:r w:rsidRPr="00697793">
        <w:rPr>
          <w:rFonts w:ascii="Arial" w:hAnsi="Arial" w:cs="Arial"/>
          <w:i/>
          <w:sz w:val="24"/>
          <w:szCs w:val="24"/>
        </w:rPr>
        <w:t xml:space="preserve"> + С</w:t>
      </w:r>
      <w:r w:rsidRPr="006E2D30">
        <w:rPr>
          <w:rFonts w:ascii="Arial" w:hAnsi="Arial" w:cs="Arial"/>
          <w:i/>
          <w:sz w:val="24"/>
          <w:szCs w:val="24"/>
          <w:vertAlign w:val="subscript"/>
        </w:rPr>
        <w:t>2</w:t>
      </w:r>
      <w:r w:rsidRPr="00697793">
        <w:rPr>
          <w:rFonts w:ascii="Arial" w:hAnsi="Arial" w:cs="Arial"/>
          <w:i/>
          <w:sz w:val="24"/>
          <w:szCs w:val="24"/>
        </w:rPr>
        <w:t>);</w:t>
      </w:r>
    </w:p>
    <w:p w:rsidR="00697793" w:rsidRPr="00697793" w:rsidRDefault="00697793" w:rsidP="00697793">
      <w:pPr>
        <w:pStyle w:val="a5"/>
        <w:jc w:val="center"/>
        <w:rPr>
          <w:rFonts w:ascii="Arial" w:hAnsi="Arial" w:cs="Arial"/>
          <w:i/>
          <w:sz w:val="24"/>
          <w:szCs w:val="24"/>
        </w:rPr>
      </w:pPr>
      <w:r w:rsidRPr="00697793">
        <w:rPr>
          <w:rFonts w:ascii="Arial" w:hAnsi="Arial" w:cs="Arial"/>
          <w:i/>
          <w:sz w:val="24"/>
          <w:szCs w:val="24"/>
        </w:rPr>
        <w:t>IV – пропан-бутановая фракция</w:t>
      </w:r>
    </w:p>
    <w:p w:rsidR="006E2D30" w:rsidRPr="006E2D30" w:rsidRDefault="00363528" w:rsidP="006E2D30">
      <w:pPr>
        <w:pStyle w:val="a5"/>
        <w:jc w:val="both"/>
        <w:rPr>
          <w:rFonts w:ascii="Arial" w:hAnsi="Arial" w:cs="Arial"/>
          <w:sz w:val="28"/>
          <w:szCs w:val="24"/>
        </w:rPr>
      </w:pPr>
      <w:r w:rsidRPr="00363528">
        <w:rPr>
          <w:rFonts w:ascii="Arial" w:hAnsi="Arial" w:cs="Arial"/>
          <w:b/>
          <w:sz w:val="28"/>
          <w:szCs w:val="24"/>
        </w:rPr>
        <w:tab/>
      </w:r>
      <w:r w:rsidR="006E2D30" w:rsidRPr="006E2D30">
        <w:rPr>
          <w:rFonts w:ascii="Arial" w:hAnsi="Arial" w:cs="Arial"/>
          <w:sz w:val="28"/>
          <w:szCs w:val="24"/>
        </w:rPr>
        <w:t>На усовершенствованных установках с</w:t>
      </w:r>
      <w:r w:rsidR="006E2D30">
        <w:rPr>
          <w:rFonts w:ascii="Arial" w:hAnsi="Arial" w:cs="Arial"/>
          <w:sz w:val="28"/>
          <w:szCs w:val="24"/>
        </w:rPr>
        <w:t>табилизации конденсата для повы</w:t>
      </w:r>
      <w:r w:rsidR="006E2D30" w:rsidRPr="006E2D30">
        <w:rPr>
          <w:rFonts w:ascii="Arial" w:hAnsi="Arial" w:cs="Arial"/>
          <w:sz w:val="28"/>
          <w:szCs w:val="24"/>
        </w:rPr>
        <w:t>шения технологической гибкости и возможности переработки облегченного по</w:t>
      </w:r>
      <w:r w:rsidR="006E2D30">
        <w:rPr>
          <w:rFonts w:ascii="Arial" w:hAnsi="Arial" w:cs="Arial"/>
          <w:sz w:val="28"/>
          <w:szCs w:val="24"/>
        </w:rPr>
        <w:t xml:space="preserve"> </w:t>
      </w:r>
      <w:r w:rsidR="006E2D30" w:rsidRPr="006E2D30">
        <w:rPr>
          <w:rFonts w:ascii="Arial" w:hAnsi="Arial" w:cs="Arial"/>
          <w:sz w:val="28"/>
          <w:szCs w:val="24"/>
        </w:rPr>
        <w:t>фракционному составу конденсата из-за ист</w:t>
      </w:r>
      <w:r w:rsidR="006E2D30">
        <w:rPr>
          <w:rFonts w:ascii="Arial" w:hAnsi="Arial" w:cs="Arial"/>
          <w:sz w:val="28"/>
          <w:szCs w:val="24"/>
        </w:rPr>
        <w:t>ощения месторождения газ сепара</w:t>
      </w:r>
      <w:r w:rsidR="006E2D30" w:rsidRPr="006E2D30">
        <w:rPr>
          <w:rFonts w:ascii="Arial" w:hAnsi="Arial" w:cs="Arial"/>
          <w:sz w:val="28"/>
          <w:szCs w:val="24"/>
        </w:rPr>
        <w:t>ции из сепаратора 1 нагревают и подают в АОК</w:t>
      </w:r>
      <w:r w:rsidR="006E2D30">
        <w:rPr>
          <w:rFonts w:ascii="Arial" w:hAnsi="Arial" w:cs="Arial"/>
          <w:sz w:val="28"/>
          <w:szCs w:val="24"/>
        </w:rPr>
        <w:t xml:space="preserve"> как отдувочный газ. Использова</w:t>
      </w:r>
      <w:r w:rsidR="006E2D30" w:rsidRPr="006E2D30">
        <w:rPr>
          <w:rFonts w:ascii="Arial" w:hAnsi="Arial" w:cs="Arial"/>
          <w:sz w:val="28"/>
          <w:szCs w:val="24"/>
        </w:rPr>
        <w:t xml:space="preserve">ние газа сепарации в качестве </w:t>
      </w:r>
      <w:r w:rsidR="006E2D30" w:rsidRPr="006E2D30">
        <w:rPr>
          <w:rFonts w:ascii="Arial" w:hAnsi="Arial" w:cs="Arial"/>
          <w:sz w:val="28"/>
          <w:szCs w:val="24"/>
        </w:rPr>
        <w:lastRenderedPageBreak/>
        <w:t>отдувочного позволяет в нижней части АОК</w:t>
      </w:r>
      <w:r w:rsidR="006E2D30">
        <w:rPr>
          <w:rFonts w:ascii="Arial" w:hAnsi="Arial" w:cs="Arial"/>
          <w:sz w:val="28"/>
          <w:szCs w:val="24"/>
        </w:rPr>
        <w:t xml:space="preserve"> </w:t>
      </w:r>
      <w:r w:rsidR="006E2D30" w:rsidRPr="006E2D30">
        <w:rPr>
          <w:rFonts w:ascii="Arial" w:hAnsi="Arial" w:cs="Arial"/>
          <w:sz w:val="28"/>
          <w:szCs w:val="24"/>
        </w:rPr>
        <w:t>снизить парциальное давление компонентов С</w:t>
      </w:r>
      <w:r w:rsidR="006E2D30" w:rsidRPr="006E2D30">
        <w:rPr>
          <w:rFonts w:ascii="Arial" w:hAnsi="Arial" w:cs="Arial"/>
          <w:sz w:val="28"/>
          <w:szCs w:val="24"/>
          <w:vertAlign w:val="subscript"/>
        </w:rPr>
        <w:t>3+</w:t>
      </w:r>
      <w:r w:rsidR="006E2D30">
        <w:rPr>
          <w:rFonts w:ascii="Arial" w:hAnsi="Arial" w:cs="Arial"/>
          <w:sz w:val="28"/>
          <w:szCs w:val="24"/>
        </w:rPr>
        <w:t>, вследствие чего снижаются не</w:t>
      </w:r>
      <w:r w:rsidR="006E2D30" w:rsidRPr="006E2D30">
        <w:rPr>
          <w:rFonts w:ascii="Arial" w:hAnsi="Arial" w:cs="Arial"/>
          <w:sz w:val="28"/>
          <w:szCs w:val="24"/>
        </w:rPr>
        <w:t>обходимое паровое число и количество тепла, подводимого в трубчатой печи.</w:t>
      </w:r>
    </w:p>
    <w:p w:rsidR="006E2D30" w:rsidRDefault="006E2D30" w:rsidP="006E2D30">
      <w:pPr>
        <w:pStyle w:val="a5"/>
        <w:jc w:val="both"/>
        <w:rPr>
          <w:rFonts w:ascii="Arial" w:hAnsi="Arial" w:cs="Arial"/>
          <w:sz w:val="28"/>
          <w:szCs w:val="24"/>
        </w:rPr>
      </w:pPr>
      <w:r>
        <w:rPr>
          <w:rFonts w:ascii="Arial" w:hAnsi="Arial" w:cs="Arial"/>
          <w:sz w:val="28"/>
          <w:szCs w:val="24"/>
        </w:rPr>
        <w:tab/>
      </w:r>
      <w:r w:rsidRPr="006E2D30">
        <w:rPr>
          <w:rFonts w:ascii="Arial" w:hAnsi="Arial" w:cs="Arial"/>
          <w:sz w:val="28"/>
          <w:szCs w:val="24"/>
        </w:rPr>
        <w:t>По другому варианту построения т</w:t>
      </w:r>
      <w:r>
        <w:rPr>
          <w:rFonts w:ascii="Arial" w:hAnsi="Arial" w:cs="Arial"/>
          <w:sz w:val="28"/>
          <w:szCs w:val="24"/>
        </w:rPr>
        <w:t>ехнологической схемы полной ста</w:t>
      </w:r>
      <w:r w:rsidRPr="006E2D30">
        <w:rPr>
          <w:rFonts w:ascii="Arial" w:hAnsi="Arial" w:cs="Arial"/>
          <w:sz w:val="28"/>
          <w:szCs w:val="24"/>
        </w:rPr>
        <w:t>билизации в первой по ходу конденсата к</w:t>
      </w:r>
      <w:r>
        <w:rPr>
          <w:rFonts w:ascii="Arial" w:hAnsi="Arial" w:cs="Arial"/>
          <w:sz w:val="28"/>
          <w:szCs w:val="24"/>
        </w:rPr>
        <w:t>олонне проводят процесс деэтани</w:t>
      </w:r>
      <w:r w:rsidRPr="006E2D30">
        <w:rPr>
          <w:rFonts w:ascii="Arial" w:hAnsi="Arial" w:cs="Arial"/>
          <w:sz w:val="28"/>
          <w:szCs w:val="24"/>
        </w:rPr>
        <w:t>зации (давление не более 2,6 МПа, температура верха и низа соответственно</w:t>
      </w:r>
      <w:r>
        <w:rPr>
          <w:rFonts w:ascii="Arial" w:hAnsi="Arial" w:cs="Arial"/>
          <w:sz w:val="28"/>
          <w:szCs w:val="24"/>
        </w:rPr>
        <w:t xml:space="preserve"> не выше +10 и 165</w:t>
      </w:r>
      <w:r>
        <w:rPr>
          <w:rFonts w:ascii="Arial" w:hAnsi="Arial" w:cs="Arial"/>
          <w:sz w:val="28"/>
          <w:szCs w:val="24"/>
          <w:vertAlign w:val="superscript"/>
        </w:rPr>
        <w:t>о</w:t>
      </w:r>
      <w:r w:rsidRPr="006E2D30">
        <w:rPr>
          <w:rFonts w:ascii="Arial" w:hAnsi="Arial" w:cs="Arial"/>
          <w:sz w:val="28"/>
          <w:szCs w:val="24"/>
        </w:rPr>
        <w:t>С). Во второй колонне</w:t>
      </w:r>
      <w:r>
        <w:rPr>
          <w:rFonts w:ascii="Arial" w:hAnsi="Arial" w:cs="Arial"/>
          <w:sz w:val="28"/>
          <w:szCs w:val="24"/>
        </w:rPr>
        <w:t xml:space="preserve"> (давление не выше 1,3 МПа, тем</w:t>
      </w:r>
      <w:r w:rsidRPr="006E2D30">
        <w:rPr>
          <w:rFonts w:ascii="Arial" w:hAnsi="Arial" w:cs="Arial"/>
          <w:sz w:val="28"/>
          <w:szCs w:val="24"/>
        </w:rPr>
        <w:t>пература верх</w:t>
      </w:r>
      <w:r>
        <w:rPr>
          <w:rFonts w:ascii="Arial" w:hAnsi="Arial" w:cs="Arial"/>
          <w:sz w:val="28"/>
          <w:szCs w:val="24"/>
        </w:rPr>
        <w:t>а и низа соответственно 90–130</w:t>
      </w:r>
      <w:r>
        <w:rPr>
          <w:rFonts w:ascii="Arial" w:hAnsi="Arial" w:cs="Arial"/>
          <w:sz w:val="28"/>
          <w:szCs w:val="24"/>
          <w:vertAlign w:val="superscript"/>
        </w:rPr>
        <w:t>о</w:t>
      </w:r>
      <w:r>
        <w:rPr>
          <w:rFonts w:ascii="Arial" w:hAnsi="Arial" w:cs="Arial"/>
          <w:sz w:val="28"/>
          <w:szCs w:val="24"/>
        </w:rPr>
        <w:t xml:space="preserve"> С и не более 255</w:t>
      </w:r>
      <w:r>
        <w:rPr>
          <w:rFonts w:ascii="Arial" w:hAnsi="Arial" w:cs="Arial"/>
          <w:sz w:val="28"/>
          <w:szCs w:val="24"/>
          <w:vertAlign w:val="superscript"/>
        </w:rPr>
        <w:t>о</w:t>
      </w:r>
      <w:r>
        <w:rPr>
          <w:rFonts w:ascii="Arial" w:hAnsi="Arial" w:cs="Arial"/>
          <w:sz w:val="28"/>
          <w:szCs w:val="24"/>
        </w:rPr>
        <w:t xml:space="preserve"> </w:t>
      </w:r>
      <w:r w:rsidRPr="006E2D30">
        <w:rPr>
          <w:rFonts w:ascii="Arial" w:hAnsi="Arial" w:cs="Arial"/>
          <w:sz w:val="28"/>
          <w:szCs w:val="24"/>
        </w:rPr>
        <w:t>С), с</w:t>
      </w:r>
      <w:r>
        <w:rPr>
          <w:rFonts w:ascii="Arial" w:hAnsi="Arial" w:cs="Arial"/>
          <w:sz w:val="28"/>
          <w:szCs w:val="24"/>
        </w:rPr>
        <w:t>оеди</w:t>
      </w:r>
      <w:r w:rsidRPr="006E2D30">
        <w:rPr>
          <w:rFonts w:ascii="Arial" w:hAnsi="Arial" w:cs="Arial"/>
          <w:sz w:val="28"/>
          <w:szCs w:val="24"/>
        </w:rPr>
        <w:t>ненной с первой колонной по остатку и являющейся дебутанизатором,</w:t>
      </w:r>
      <w:r>
        <w:rPr>
          <w:rFonts w:ascii="Arial" w:hAnsi="Arial" w:cs="Arial"/>
          <w:sz w:val="28"/>
          <w:szCs w:val="24"/>
        </w:rPr>
        <w:t xml:space="preserve"> в</w:t>
      </w:r>
      <w:r w:rsidRPr="006E2D30">
        <w:rPr>
          <w:rFonts w:ascii="Arial" w:hAnsi="Arial" w:cs="Arial"/>
          <w:sz w:val="28"/>
          <w:szCs w:val="24"/>
        </w:rPr>
        <w:t xml:space="preserve"> качестве ректификата получают ШФЛУ, а остатком – стабильный газовый</w:t>
      </w:r>
      <w:r>
        <w:rPr>
          <w:rFonts w:ascii="Arial" w:hAnsi="Arial" w:cs="Arial"/>
          <w:sz w:val="28"/>
          <w:szCs w:val="24"/>
        </w:rPr>
        <w:t xml:space="preserve"> </w:t>
      </w:r>
      <w:r w:rsidRPr="006E2D30">
        <w:rPr>
          <w:rFonts w:ascii="Arial" w:hAnsi="Arial" w:cs="Arial"/>
          <w:sz w:val="28"/>
          <w:szCs w:val="24"/>
        </w:rPr>
        <w:t xml:space="preserve">конденсат. Такая схема реализована </w:t>
      </w:r>
      <w:r>
        <w:rPr>
          <w:rFonts w:ascii="Arial" w:hAnsi="Arial" w:cs="Arial"/>
          <w:sz w:val="28"/>
          <w:szCs w:val="24"/>
        </w:rPr>
        <w:t>на Уренгойском заводе по перера</w:t>
      </w:r>
      <w:r w:rsidRPr="006E2D30">
        <w:rPr>
          <w:rFonts w:ascii="Arial" w:hAnsi="Arial" w:cs="Arial"/>
          <w:sz w:val="28"/>
          <w:szCs w:val="24"/>
        </w:rPr>
        <w:t>ботке газового конденсата.</w:t>
      </w:r>
      <w:r>
        <w:rPr>
          <w:rFonts w:ascii="Arial" w:hAnsi="Arial" w:cs="Arial"/>
          <w:sz w:val="28"/>
          <w:szCs w:val="24"/>
        </w:rPr>
        <w:t xml:space="preserve"> </w:t>
      </w:r>
    </w:p>
    <w:p w:rsidR="00363528" w:rsidRPr="00363528" w:rsidRDefault="00363528" w:rsidP="00C2321C">
      <w:pPr>
        <w:pStyle w:val="a5"/>
        <w:numPr>
          <w:ilvl w:val="1"/>
          <w:numId w:val="15"/>
        </w:numPr>
        <w:tabs>
          <w:tab w:val="left" w:pos="709"/>
        </w:tabs>
        <w:ind w:left="0" w:firstLine="0"/>
        <w:jc w:val="both"/>
        <w:rPr>
          <w:rFonts w:ascii="Arial" w:hAnsi="Arial" w:cs="Arial"/>
          <w:b/>
          <w:sz w:val="28"/>
          <w:szCs w:val="24"/>
        </w:rPr>
      </w:pPr>
      <w:r w:rsidRPr="00363528">
        <w:rPr>
          <w:rFonts w:ascii="Arial" w:hAnsi="Arial" w:cs="Arial"/>
          <w:b/>
          <w:sz w:val="28"/>
          <w:szCs w:val="24"/>
        </w:rPr>
        <w:t>Технические характеристики стабильного газового конденсата:</w:t>
      </w:r>
    </w:p>
    <w:p w:rsidR="00363528" w:rsidRPr="00363528" w:rsidRDefault="00363528" w:rsidP="00363528">
      <w:pPr>
        <w:pStyle w:val="a5"/>
        <w:jc w:val="both"/>
        <w:rPr>
          <w:rFonts w:ascii="Arial" w:hAnsi="Arial" w:cs="Arial"/>
          <w:sz w:val="28"/>
          <w:szCs w:val="24"/>
        </w:rPr>
      </w:pPr>
      <w:r w:rsidRPr="00363528">
        <w:rPr>
          <w:rFonts w:ascii="Arial" w:hAnsi="Arial" w:cs="Arial"/>
          <w:sz w:val="28"/>
          <w:szCs w:val="24"/>
        </w:rPr>
        <w:t>Стабильный газовый конденсат, представляет смесь жидких углеводородов метанового, нафтенового и ар</w:t>
      </w:r>
      <w:r w:rsidR="008008AE">
        <w:rPr>
          <w:rFonts w:ascii="Arial" w:hAnsi="Arial" w:cs="Arial"/>
          <w:sz w:val="28"/>
          <w:szCs w:val="24"/>
        </w:rPr>
        <w:t>оматического ряда и по физико-</w:t>
      </w:r>
      <w:r w:rsidRPr="00363528">
        <w:rPr>
          <w:rFonts w:ascii="Arial" w:hAnsi="Arial" w:cs="Arial"/>
          <w:sz w:val="28"/>
          <w:szCs w:val="24"/>
        </w:rPr>
        <w:t>химическим показателям должен соответствовать следующим требованиям и нормам:</w:t>
      </w:r>
    </w:p>
    <w:p w:rsidR="00363528" w:rsidRDefault="00363528" w:rsidP="00363528">
      <w:pPr>
        <w:pStyle w:val="a5"/>
        <w:jc w:val="both"/>
        <w:rPr>
          <w:rFonts w:ascii="Arial" w:hAnsi="Arial" w:cs="Arial"/>
          <w:sz w:val="28"/>
          <w:szCs w:val="24"/>
        </w:rPr>
      </w:pPr>
      <w:r w:rsidRPr="00363528">
        <w:rPr>
          <w:rFonts w:ascii="Arial" w:hAnsi="Arial" w:cs="Arial"/>
          <w:sz w:val="28"/>
          <w:szCs w:val="24"/>
        </w:rPr>
        <w:t xml:space="preserve">1. Давление насыщенных паров, Па (мм.рт.ст.) не более: </w:t>
      </w:r>
    </w:p>
    <w:p w:rsidR="00363528" w:rsidRPr="00363528" w:rsidRDefault="00363528" w:rsidP="00363528">
      <w:pPr>
        <w:pStyle w:val="a5"/>
        <w:numPr>
          <w:ilvl w:val="0"/>
          <w:numId w:val="19"/>
        </w:numPr>
        <w:jc w:val="both"/>
        <w:rPr>
          <w:rFonts w:ascii="Arial" w:hAnsi="Arial" w:cs="Arial"/>
          <w:sz w:val="28"/>
          <w:szCs w:val="24"/>
        </w:rPr>
      </w:pPr>
      <w:r w:rsidRPr="00363528">
        <w:rPr>
          <w:rFonts w:ascii="Arial" w:hAnsi="Arial" w:cs="Arial"/>
          <w:sz w:val="28"/>
          <w:szCs w:val="24"/>
        </w:rPr>
        <w:t>зимний период 93325 (700)</w:t>
      </w:r>
    </w:p>
    <w:p w:rsidR="00363528" w:rsidRPr="00363528" w:rsidRDefault="00363528" w:rsidP="00363528">
      <w:pPr>
        <w:pStyle w:val="a5"/>
        <w:numPr>
          <w:ilvl w:val="0"/>
          <w:numId w:val="19"/>
        </w:numPr>
        <w:jc w:val="both"/>
        <w:rPr>
          <w:rFonts w:ascii="Arial" w:hAnsi="Arial" w:cs="Arial"/>
          <w:sz w:val="28"/>
          <w:szCs w:val="24"/>
        </w:rPr>
      </w:pPr>
      <w:r w:rsidRPr="00363528">
        <w:rPr>
          <w:rFonts w:ascii="Arial" w:hAnsi="Arial" w:cs="Arial"/>
          <w:sz w:val="28"/>
          <w:szCs w:val="24"/>
        </w:rPr>
        <w:t>летний период 66661 (500)</w:t>
      </w:r>
    </w:p>
    <w:p w:rsidR="00363528" w:rsidRPr="00363528" w:rsidRDefault="00363528" w:rsidP="00363528">
      <w:pPr>
        <w:pStyle w:val="a5"/>
        <w:jc w:val="both"/>
        <w:rPr>
          <w:rFonts w:ascii="Arial" w:hAnsi="Arial" w:cs="Arial"/>
          <w:sz w:val="28"/>
          <w:szCs w:val="24"/>
        </w:rPr>
      </w:pPr>
      <w:r w:rsidRPr="00363528">
        <w:rPr>
          <w:rFonts w:ascii="Arial" w:hAnsi="Arial" w:cs="Arial"/>
          <w:sz w:val="28"/>
          <w:szCs w:val="24"/>
        </w:rPr>
        <w:t>2. Массовая доля воды, % не более 0,1</w:t>
      </w:r>
    </w:p>
    <w:p w:rsidR="00363528" w:rsidRPr="00363528" w:rsidRDefault="00363528" w:rsidP="00363528">
      <w:pPr>
        <w:pStyle w:val="a5"/>
        <w:jc w:val="both"/>
        <w:rPr>
          <w:rFonts w:ascii="Arial" w:hAnsi="Arial" w:cs="Arial"/>
          <w:sz w:val="28"/>
          <w:szCs w:val="24"/>
        </w:rPr>
      </w:pPr>
      <w:r w:rsidRPr="00363528">
        <w:rPr>
          <w:rFonts w:ascii="Arial" w:hAnsi="Arial" w:cs="Arial"/>
          <w:sz w:val="28"/>
          <w:szCs w:val="24"/>
        </w:rPr>
        <w:t>3. Массовая доля механических примесей, % не более 0,005</w:t>
      </w:r>
    </w:p>
    <w:p w:rsidR="00363528" w:rsidRPr="00363528" w:rsidRDefault="00363528" w:rsidP="00363528">
      <w:pPr>
        <w:pStyle w:val="a5"/>
        <w:jc w:val="both"/>
        <w:rPr>
          <w:rFonts w:ascii="Arial" w:hAnsi="Arial" w:cs="Arial"/>
          <w:sz w:val="28"/>
          <w:szCs w:val="24"/>
        </w:rPr>
      </w:pPr>
      <w:r w:rsidRPr="00363528">
        <w:rPr>
          <w:rFonts w:ascii="Arial" w:hAnsi="Arial" w:cs="Arial"/>
          <w:sz w:val="28"/>
          <w:szCs w:val="24"/>
        </w:rPr>
        <w:t>4. Масса хлористых солей, мг/л, не более 10</w:t>
      </w:r>
    </w:p>
    <w:p w:rsidR="00363528" w:rsidRPr="00363528" w:rsidRDefault="00363528" w:rsidP="00363528">
      <w:pPr>
        <w:pStyle w:val="a5"/>
        <w:jc w:val="both"/>
        <w:rPr>
          <w:rFonts w:ascii="Arial" w:hAnsi="Arial" w:cs="Arial"/>
          <w:sz w:val="28"/>
          <w:szCs w:val="24"/>
        </w:rPr>
      </w:pPr>
      <w:r w:rsidRPr="00363528">
        <w:rPr>
          <w:rFonts w:ascii="Arial" w:hAnsi="Arial" w:cs="Arial"/>
          <w:sz w:val="28"/>
          <w:szCs w:val="24"/>
        </w:rPr>
        <w:t>5. Массовая доля общей серы, %, не нормируется (определение по требованию потребителя).</w:t>
      </w:r>
    </w:p>
    <w:p w:rsidR="00363528" w:rsidRPr="00363528" w:rsidRDefault="00363528" w:rsidP="00363528">
      <w:pPr>
        <w:pStyle w:val="a5"/>
        <w:jc w:val="both"/>
        <w:rPr>
          <w:rFonts w:ascii="Arial" w:hAnsi="Arial" w:cs="Arial"/>
          <w:sz w:val="28"/>
          <w:szCs w:val="24"/>
        </w:rPr>
      </w:pPr>
      <w:r w:rsidRPr="00363528">
        <w:rPr>
          <w:rFonts w:ascii="Arial" w:hAnsi="Arial" w:cs="Arial"/>
          <w:sz w:val="28"/>
          <w:szCs w:val="24"/>
        </w:rPr>
        <w:t>6. Плотность при 20 градусов С, г/см</w:t>
      </w:r>
      <w:r w:rsidRPr="00363528">
        <w:rPr>
          <w:rFonts w:ascii="Arial" w:hAnsi="Arial" w:cs="Arial"/>
          <w:sz w:val="28"/>
          <w:szCs w:val="24"/>
          <w:vertAlign w:val="superscript"/>
        </w:rPr>
        <w:t>3</w:t>
      </w:r>
      <w:r w:rsidRPr="00363528">
        <w:rPr>
          <w:rFonts w:ascii="Arial" w:hAnsi="Arial" w:cs="Arial"/>
          <w:sz w:val="28"/>
          <w:szCs w:val="24"/>
        </w:rPr>
        <w:t>, не нормируется (определение обязательно).</w:t>
      </w:r>
    </w:p>
    <w:p w:rsidR="00363528" w:rsidRPr="00363528" w:rsidRDefault="00363528" w:rsidP="00363528">
      <w:pPr>
        <w:pStyle w:val="a5"/>
        <w:jc w:val="both"/>
        <w:rPr>
          <w:rFonts w:ascii="Arial" w:hAnsi="Arial" w:cs="Arial"/>
          <w:sz w:val="28"/>
          <w:szCs w:val="24"/>
        </w:rPr>
      </w:pPr>
      <w:r w:rsidRPr="00363528">
        <w:rPr>
          <w:rFonts w:ascii="Arial" w:hAnsi="Arial" w:cs="Arial"/>
          <w:sz w:val="28"/>
          <w:szCs w:val="24"/>
        </w:rPr>
        <w:t>7. Вязкость: при 20 (50) градусов С, мм</w:t>
      </w:r>
      <w:r w:rsidRPr="00363528">
        <w:rPr>
          <w:rFonts w:ascii="Arial" w:hAnsi="Arial" w:cs="Arial"/>
          <w:sz w:val="28"/>
          <w:szCs w:val="24"/>
          <w:vertAlign w:val="superscript"/>
        </w:rPr>
        <w:t>2</w:t>
      </w:r>
      <w:r w:rsidRPr="00363528">
        <w:rPr>
          <w:rFonts w:ascii="Arial" w:hAnsi="Arial" w:cs="Arial"/>
          <w:sz w:val="28"/>
          <w:szCs w:val="24"/>
        </w:rPr>
        <w:t>/сек, не нормируется (определение по требованию потребителя).</w:t>
      </w:r>
    </w:p>
    <w:p w:rsidR="00363528" w:rsidRDefault="00363528" w:rsidP="00363528">
      <w:pPr>
        <w:pStyle w:val="a5"/>
        <w:jc w:val="both"/>
        <w:rPr>
          <w:rFonts w:ascii="Arial" w:hAnsi="Arial" w:cs="Arial"/>
          <w:sz w:val="28"/>
          <w:szCs w:val="24"/>
        </w:rPr>
      </w:pPr>
      <w:r w:rsidRPr="00363528">
        <w:rPr>
          <w:rFonts w:ascii="Arial" w:hAnsi="Arial" w:cs="Arial"/>
          <w:sz w:val="28"/>
          <w:szCs w:val="24"/>
        </w:rPr>
        <w:t>8. Фракционный состав, не нормируется (определение по требованию потребителя).</w:t>
      </w:r>
    </w:p>
    <w:p w:rsidR="00A12F3B" w:rsidRPr="00A12F3B" w:rsidRDefault="00A12F3B" w:rsidP="00A12F3B">
      <w:pPr>
        <w:pStyle w:val="a5"/>
        <w:jc w:val="both"/>
        <w:rPr>
          <w:rFonts w:ascii="Arial" w:hAnsi="Arial" w:cs="Arial"/>
          <w:sz w:val="28"/>
          <w:szCs w:val="24"/>
        </w:rPr>
      </w:pPr>
      <w:r>
        <w:rPr>
          <w:rFonts w:ascii="Arial" w:hAnsi="Arial" w:cs="Arial"/>
          <w:sz w:val="28"/>
          <w:szCs w:val="24"/>
        </w:rPr>
        <w:tab/>
      </w:r>
      <w:r w:rsidRPr="00A12F3B">
        <w:rPr>
          <w:rFonts w:ascii="Arial" w:hAnsi="Arial" w:cs="Arial"/>
          <w:sz w:val="28"/>
          <w:szCs w:val="24"/>
        </w:rPr>
        <w:t>Норма по давлению насыщенных паро</w:t>
      </w:r>
      <w:r>
        <w:rPr>
          <w:rFonts w:ascii="Arial" w:hAnsi="Arial" w:cs="Arial"/>
          <w:sz w:val="28"/>
          <w:szCs w:val="24"/>
        </w:rPr>
        <w:t>в установлена в целях предупреж</w:t>
      </w:r>
      <w:r w:rsidRPr="00A12F3B">
        <w:rPr>
          <w:rFonts w:ascii="Arial" w:hAnsi="Arial" w:cs="Arial"/>
          <w:sz w:val="28"/>
          <w:szCs w:val="24"/>
        </w:rPr>
        <w:t>дения образования газовых пробок в конденсатопроводах и потерь от испарения</w:t>
      </w:r>
      <w:r>
        <w:rPr>
          <w:rFonts w:ascii="Arial" w:hAnsi="Arial" w:cs="Arial"/>
          <w:sz w:val="28"/>
          <w:szCs w:val="24"/>
        </w:rPr>
        <w:t xml:space="preserve"> </w:t>
      </w:r>
      <w:r w:rsidRPr="00A12F3B">
        <w:rPr>
          <w:rFonts w:ascii="Arial" w:hAnsi="Arial" w:cs="Arial"/>
          <w:sz w:val="28"/>
          <w:szCs w:val="24"/>
        </w:rPr>
        <w:t>при хранении газового конденсата в резервуарах или при его транспортировке.</w:t>
      </w:r>
    </w:p>
    <w:p w:rsidR="00A12F3B" w:rsidRPr="00A12F3B" w:rsidRDefault="00A12F3B" w:rsidP="00A12F3B">
      <w:pPr>
        <w:pStyle w:val="a5"/>
        <w:jc w:val="both"/>
        <w:rPr>
          <w:rFonts w:ascii="Arial" w:hAnsi="Arial" w:cs="Arial"/>
          <w:sz w:val="28"/>
          <w:szCs w:val="24"/>
        </w:rPr>
      </w:pPr>
      <w:r>
        <w:rPr>
          <w:rFonts w:ascii="Arial" w:hAnsi="Arial" w:cs="Arial"/>
          <w:sz w:val="28"/>
          <w:szCs w:val="24"/>
        </w:rPr>
        <w:tab/>
      </w:r>
      <w:r w:rsidRPr="00A12F3B">
        <w:rPr>
          <w:rFonts w:ascii="Arial" w:hAnsi="Arial" w:cs="Arial"/>
          <w:sz w:val="28"/>
          <w:szCs w:val="24"/>
        </w:rPr>
        <w:t>Содержание воды ограничено из-за увеличения непроизводительных</w:t>
      </w:r>
      <w:r>
        <w:rPr>
          <w:rFonts w:ascii="Arial" w:hAnsi="Arial" w:cs="Arial"/>
          <w:sz w:val="28"/>
          <w:szCs w:val="24"/>
        </w:rPr>
        <w:t xml:space="preserve"> </w:t>
      </w:r>
      <w:r w:rsidRPr="00A12F3B">
        <w:rPr>
          <w:rFonts w:ascii="Arial" w:hAnsi="Arial" w:cs="Arial"/>
          <w:sz w:val="28"/>
          <w:szCs w:val="24"/>
        </w:rPr>
        <w:t>затрат при транспортировке и хранении обводненного конденсата, а также</w:t>
      </w:r>
      <w:r>
        <w:rPr>
          <w:rFonts w:ascii="Arial" w:hAnsi="Arial" w:cs="Arial"/>
          <w:sz w:val="28"/>
          <w:szCs w:val="24"/>
        </w:rPr>
        <w:t xml:space="preserve"> </w:t>
      </w:r>
      <w:r w:rsidRPr="00A12F3B">
        <w:rPr>
          <w:rFonts w:ascii="Arial" w:hAnsi="Arial" w:cs="Arial"/>
          <w:sz w:val="28"/>
          <w:szCs w:val="24"/>
        </w:rPr>
        <w:t>из-за повышенной коррозионной активности воды.</w:t>
      </w:r>
    </w:p>
    <w:p w:rsidR="00A12F3B" w:rsidRPr="00A12F3B" w:rsidRDefault="00A12F3B" w:rsidP="00A12F3B">
      <w:pPr>
        <w:pStyle w:val="a5"/>
        <w:jc w:val="both"/>
        <w:rPr>
          <w:rFonts w:ascii="Arial" w:hAnsi="Arial" w:cs="Arial"/>
          <w:sz w:val="28"/>
          <w:szCs w:val="24"/>
        </w:rPr>
      </w:pPr>
      <w:r>
        <w:rPr>
          <w:rFonts w:ascii="Arial" w:hAnsi="Arial" w:cs="Arial"/>
          <w:sz w:val="28"/>
          <w:szCs w:val="24"/>
        </w:rPr>
        <w:tab/>
      </w:r>
      <w:r w:rsidRPr="00A12F3B">
        <w:rPr>
          <w:rFonts w:ascii="Arial" w:hAnsi="Arial" w:cs="Arial"/>
          <w:sz w:val="28"/>
          <w:szCs w:val="24"/>
        </w:rPr>
        <w:t>Механические примеси приводят к эрозии аппаратуры и оборудования</w:t>
      </w:r>
      <w:r>
        <w:rPr>
          <w:rFonts w:ascii="Arial" w:hAnsi="Arial" w:cs="Arial"/>
          <w:sz w:val="28"/>
          <w:szCs w:val="24"/>
        </w:rPr>
        <w:t xml:space="preserve"> </w:t>
      </w:r>
      <w:r w:rsidRPr="00A12F3B">
        <w:rPr>
          <w:rFonts w:ascii="Arial" w:hAnsi="Arial" w:cs="Arial"/>
          <w:sz w:val="28"/>
          <w:szCs w:val="24"/>
        </w:rPr>
        <w:t>движущимся потоком газового конденсата, з</w:t>
      </w:r>
      <w:r>
        <w:rPr>
          <w:rFonts w:ascii="Arial" w:hAnsi="Arial" w:cs="Arial"/>
          <w:sz w:val="28"/>
          <w:szCs w:val="24"/>
        </w:rPr>
        <w:t>абивке фильтров и другого обору</w:t>
      </w:r>
      <w:r w:rsidRPr="00A12F3B">
        <w:rPr>
          <w:rFonts w:ascii="Arial" w:hAnsi="Arial" w:cs="Arial"/>
          <w:sz w:val="28"/>
          <w:szCs w:val="24"/>
        </w:rPr>
        <w:t>дования, уменьшению пропускной способности конденсатопроводов и др.</w:t>
      </w:r>
    </w:p>
    <w:p w:rsidR="00A12F3B" w:rsidRPr="00A12F3B" w:rsidRDefault="00A12F3B" w:rsidP="00A12F3B">
      <w:pPr>
        <w:pStyle w:val="a5"/>
        <w:jc w:val="both"/>
        <w:rPr>
          <w:rFonts w:ascii="Arial" w:hAnsi="Arial" w:cs="Arial"/>
          <w:sz w:val="28"/>
          <w:szCs w:val="24"/>
        </w:rPr>
      </w:pPr>
      <w:r>
        <w:rPr>
          <w:rFonts w:ascii="Arial" w:hAnsi="Arial" w:cs="Arial"/>
          <w:sz w:val="28"/>
          <w:szCs w:val="24"/>
        </w:rPr>
        <w:lastRenderedPageBreak/>
        <w:tab/>
      </w:r>
      <w:r w:rsidRPr="00A12F3B">
        <w:rPr>
          <w:rFonts w:ascii="Arial" w:hAnsi="Arial" w:cs="Arial"/>
          <w:sz w:val="28"/>
          <w:szCs w:val="24"/>
        </w:rPr>
        <w:t>Наличие большого количества хлоридов в конденсатах приводит к их</w:t>
      </w:r>
      <w:r>
        <w:rPr>
          <w:rFonts w:ascii="Arial" w:hAnsi="Arial" w:cs="Arial"/>
          <w:sz w:val="28"/>
          <w:szCs w:val="24"/>
        </w:rPr>
        <w:t xml:space="preserve"> </w:t>
      </w:r>
      <w:r w:rsidRPr="00A12F3B">
        <w:rPr>
          <w:rFonts w:ascii="Arial" w:hAnsi="Arial" w:cs="Arial"/>
          <w:sz w:val="28"/>
          <w:szCs w:val="24"/>
        </w:rPr>
        <w:t>выпадению на стенках аппаратов и трубопроводов, забивке теплообменной</w:t>
      </w:r>
      <w:r>
        <w:rPr>
          <w:rFonts w:ascii="Arial" w:hAnsi="Arial" w:cs="Arial"/>
          <w:sz w:val="28"/>
          <w:szCs w:val="24"/>
        </w:rPr>
        <w:t xml:space="preserve"> </w:t>
      </w:r>
      <w:r w:rsidRPr="00A12F3B">
        <w:rPr>
          <w:rFonts w:ascii="Arial" w:hAnsi="Arial" w:cs="Arial"/>
          <w:sz w:val="28"/>
          <w:szCs w:val="24"/>
        </w:rPr>
        <w:t xml:space="preserve">аппаратуры, выходу из строя датчиков </w:t>
      </w:r>
      <w:r>
        <w:rPr>
          <w:rFonts w:ascii="Arial" w:hAnsi="Arial" w:cs="Arial"/>
          <w:sz w:val="28"/>
          <w:szCs w:val="24"/>
        </w:rPr>
        <w:t>и исполнительных механизмов кон</w:t>
      </w:r>
      <w:r w:rsidRPr="00A12F3B">
        <w:rPr>
          <w:rFonts w:ascii="Arial" w:hAnsi="Arial" w:cs="Arial"/>
          <w:sz w:val="28"/>
          <w:szCs w:val="24"/>
        </w:rPr>
        <w:t>трольно-измерительных приборов и автома</w:t>
      </w:r>
      <w:r>
        <w:rPr>
          <w:rFonts w:ascii="Arial" w:hAnsi="Arial" w:cs="Arial"/>
          <w:sz w:val="28"/>
          <w:szCs w:val="24"/>
        </w:rPr>
        <w:t>тики, а также к усиленной хлори</w:t>
      </w:r>
      <w:r w:rsidRPr="00A12F3B">
        <w:rPr>
          <w:rFonts w:ascii="Arial" w:hAnsi="Arial" w:cs="Arial"/>
          <w:sz w:val="28"/>
          <w:szCs w:val="24"/>
        </w:rPr>
        <w:t>стоводородной коррозии, которая может наблюдаться при одновременном</w:t>
      </w:r>
      <w:r>
        <w:rPr>
          <w:rFonts w:ascii="Arial" w:hAnsi="Arial" w:cs="Arial"/>
          <w:sz w:val="28"/>
          <w:szCs w:val="24"/>
        </w:rPr>
        <w:t xml:space="preserve"> </w:t>
      </w:r>
      <w:r w:rsidRPr="00A12F3B">
        <w:rPr>
          <w:rFonts w:ascii="Arial" w:hAnsi="Arial" w:cs="Arial"/>
          <w:sz w:val="28"/>
          <w:szCs w:val="24"/>
        </w:rPr>
        <w:t>присутствии сероводорода и воды.</w:t>
      </w:r>
    </w:p>
    <w:p w:rsidR="00C577ED" w:rsidRDefault="00A12F3B" w:rsidP="003B1E90">
      <w:pPr>
        <w:pStyle w:val="a5"/>
        <w:jc w:val="both"/>
        <w:rPr>
          <w:rFonts w:ascii="Arial" w:hAnsi="Arial" w:cs="Arial"/>
          <w:sz w:val="28"/>
          <w:szCs w:val="24"/>
        </w:rPr>
      </w:pPr>
      <w:r>
        <w:rPr>
          <w:rFonts w:ascii="Arial" w:hAnsi="Arial" w:cs="Arial"/>
          <w:sz w:val="28"/>
          <w:szCs w:val="24"/>
        </w:rPr>
        <w:tab/>
      </w:r>
    </w:p>
    <w:p w:rsidR="00576D1E" w:rsidRPr="00576D1E" w:rsidRDefault="00576D1E" w:rsidP="00576D1E">
      <w:pPr>
        <w:pStyle w:val="a5"/>
        <w:ind w:left="720"/>
        <w:jc w:val="center"/>
        <w:rPr>
          <w:rFonts w:asciiTheme="majorHAnsi" w:eastAsiaTheme="majorEastAsia" w:hAnsiTheme="majorHAnsi" w:cstheme="majorBidi"/>
          <w:b/>
          <w:color w:val="2E74B5" w:themeColor="accent1" w:themeShade="BF"/>
          <w:sz w:val="32"/>
          <w:szCs w:val="26"/>
        </w:rPr>
      </w:pPr>
      <w:r w:rsidRPr="00576D1E">
        <w:rPr>
          <w:rFonts w:asciiTheme="majorHAnsi" w:eastAsiaTheme="majorEastAsia" w:hAnsiTheme="majorHAnsi" w:cstheme="majorBidi"/>
          <w:b/>
          <w:color w:val="2E74B5" w:themeColor="accent1" w:themeShade="BF"/>
          <w:sz w:val="32"/>
          <w:szCs w:val="26"/>
        </w:rPr>
        <w:t xml:space="preserve">2. На какие классы по содержанию ароматических, </w:t>
      </w:r>
    </w:p>
    <w:p w:rsidR="00576D1E" w:rsidRPr="00576D1E" w:rsidRDefault="00576D1E" w:rsidP="00576D1E">
      <w:pPr>
        <w:pStyle w:val="a5"/>
        <w:ind w:left="720"/>
        <w:jc w:val="center"/>
        <w:rPr>
          <w:rFonts w:ascii="Arial" w:hAnsi="Arial" w:cs="Arial"/>
          <w:b/>
          <w:sz w:val="36"/>
          <w:szCs w:val="24"/>
        </w:rPr>
      </w:pPr>
      <w:r w:rsidRPr="00576D1E">
        <w:rPr>
          <w:rFonts w:asciiTheme="majorHAnsi" w:eastAsiaTheme="majorEastAsia" w:hAnsiTheme="majorHAnsi" w:cstheme="majorBidi"/>
          <w:b/>
          <w:color w:val="2E74B5" w:themeColor="accent1" w:themeShade="BF"/>
          <w:sz w:val="32"/>
          <w:szCs w:val="26"/>
        </w:rPr>
        <w:t>алкановых углеводородов его делят?</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В основу классификации газовых конденсатов входят: давление насыщенных паров, содержание серы в газовых конденсатах и в его фракциях, содержание ароматических углеводородов в бензиновой фракции с концом кипения 200°С, содержание н-алкановых углеводородов во фра</w:t>
      </w:r>
      <w:r>
        <w:rPr>
          <w:rFonts w:ascii="Arial" w:hAnsi="Arial" w:cs="Arial"/>
          <w:sz w:val="28"/>
          <w:szCs w:val="24"/>
        </w:rPr>
        <w:t>кции дизельного топлива (200-320°</w:t>
      </w:r>
      <w:r w:rsidRPr="00A32D7F">
        <w:rPr>
          <w:rFonts w:ascii="Arial" w:hAnsi="Arial" w:cs="Arial"/>
          <w:sz w:val="28"/>
          <w:szCs w:val="24"/>
        </w:rPr>
        <w:t>С) и возможность получения реактивного и дизельного топлив с депарафинизацией и без нее, фракционный состав (температура конца кипения), совокупность значений которых дает представление о физико-химическом характере того или иного газового конденсата с определением эффективного направления переработки его и квалифицированного использования в народном хозяйстве.</w:t>
      </w:r>
    </w:p>
    <w:p w:rsidR="00C577ED"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Показатели, входящие в основу классификации, указывают для газовых конденсатов, предварительно подготовленных в соответствии с требованиями стандартов, на методы их анализа.</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В зависимости от содержания ароматических углеводородов в бензиновой фракции (до 200°С) газовые конденсаты делятся на три типа: </w:t>
      </w:r>
      <w:r w:rsidRPr="00A32D7F">
        <w:rPr>
          <w:rFonts w:ascii="Arial" w:hAnsi="Arial" w:cs="Arial"/>
          <w:i/>
          <w:iCs/>
          <w:sz w:val="28"/>
          <w:szCs w:val="24"/>
        </w:rPr>
        <w:t>A</w:t>
      </w:r>
      <w:r w:rsidRPr="00A32D7F">
        <w:rPr>
          <w:rFonts w:ascii="Arial" w:hAnsi="Arial" w:cs="Arial"/>
          <w:sz w:val="28"/>
          <w:szCs w:val="24"/>
          <w:vertAlign w:val="subscript"/>
        </w:rPr>
        <w:t>1</w:t>
      </w:r>
      <w:r w:rsidRPr="00A32D7F">
        <w:rPr>
          <w:rFonts w:ascii="Arial" w:hAnsi="Arial" w:cs="Arial"/>
          <w:sz w:val="28"/>
          <w:szCs w:val="24"/>
        </w:rPr>
        <w:t>, </w:t>
      </w:r>
      <w:r w:rsidRPr="00A32D7F">
        <w:rPr>
          <w:rFonts w:ascii="Arial" w:hAnsi="Arial" w:cs="Arial"/>
          <w:i/>
          <w:iCs/>
          <w:sz w:val="28"/>
          <w:szCs w:val="24"/>
        </w:rPr>
        <w:t>А</w:t>
      </w:r>
      <w:r w:rsidRPr="00A32D7F">
        <w:rPr>
          <w:rFonts w:ascii="Arial" w:hAnsi="Arial" w:cs="Arial"/>
          <w:sz w:val="28"/>
          <w:szCs w:val="24"/>
          <w:vertAlign w:val="subscript"/>
        </w:rPr>
        <w:t>2</w:t>
      </w:r>
      <w:r w:rsidRPr="00A32D7F">
        <w:rPr>
          <w:rFonts w:ascii="Arial" w:hAnsi="Arial" w:cs="Arial"/>
          <w:sz w:val="28"/>
          <w:szCs w:val="24"/>
        </w:rPr>
        <w:t>, </w:t>
      </w:r>
      <w:r w:rsidRPr="00A32D7F">
        <w:rPr>
          <w:rFonts w:ascii="Arial" w:hAnsi="Arial" w:cs="Arial"/>
          <w:i/>
          <w:iCs/>
          <w:sz w:val="28"/>
          <w:szCs w:val="24"/>
        </w:rPr>
        <w:t>A</w:t>
      </w:r>
      <w:r w:rsidRPr="00A32D7F">
        <w:rPr>
          <w:rFonts w:ascii="Arial" w:hAnsi="Arial" w:cs="Arial"/>
          <w:sz w:val="28"/>
          <w:szCs w:val="24"/>
          <w:vertAlign w:val="subscript"/>
        </w:rPr>
        <w:t>3</w:t>
      </w:r>
      <w:r w:rsidRPr="00A32D7F">
        <w:rPr>
          <w:rFonts w:ascii="Arial" w:hAnsi="Arial" w:cs="Arial"/>
          <w:sz w:val="28"/>
          <w:szCs w:val="24"/>
        </w:rPr>
        <w:t> </w:t>
      </w:r>
      <w:r w:rsidRPr="008008AE">
        <w:rPr>
          <w:rFonts w:ascii="Arial" w:hAnsi="Arial" w:cs="Arial"/>
          <w:sz w:val="28"/>
          <w:szCs w:val="24"/>
        </w:rPr>
        <w:t>(</w:t>
      </w:r>
      <w:hyperlink r:id="rId13" w:anchor="i17051" w:tooltip="Таблица 1" w:history="1">
        <w:r w:rsidRPr="008008AE">
          <w:rPr>
            <w:rStyle w:val="a4"/>
            <w:rFonts w:ascii="Arial" w:hAnsi="Arial" w:cs="Arial"/>
            <w:color w:val="auto"/>
            <w:sz w:val="28"/>
            <w:szCs w:val="24"/>
            <w:u w:val="none"/>
          </w:rPr>
          <w:t>табл. 1</w:t>
        </w:r>
      </w:hyperlink>
      <w:r w:rsidRPr="008008AE">
        <w:rPr>
          <w:rFonts w:ascii="Arial" w:hAnsi="Arial" w:cs="Arial"/>
          <w:sz w:val="28"/>
          <w:szCs w:val="24"/>
        </w:rPr>
        <w:t>).</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 xml:space="preserve">К </w:t>
      </w:r>
      <w:r w:rsidRPr="008008AE">
        <w:rPr>
          <w:rFonts w:ascii="Arial" w:hAnsi="Arial" w:cs="Arial"/>
          <w:b/>
          <w:sz w:val="28"/>
          <w:szCs w:val="24"/>
        </w:rPr>
        <w:t>I типу</w:t>
      </w:r>
      <w:r w:rsidRPr="00A32D7F">
        <w:rPr>
          <w:rFonts w:ascii="Arial" w:hAnsi="Arial" w:cs="Arial"/>
          <w:sz w:val="28"/>
          <w:szCs w:val="24"/>
        </w:rPr>
        <w:t xml:space="preserve"> относятся газовые конденсаты с содержанием ароматических углеводородов в бензиновой фракции выше 20%. При этом экономически эффективна предварительная экстракция ароматики с использованием рафината как сырья каталитического риформинга с целью получения ароматических углеводородов и высокооктановых компонентов.</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К</w:t>
      </w:r>
      <w:r>
        <w:rPr>
          <w:rFonts w:ascii="Arial" w:hAnsi="Arial" w:cs="Arial"/>
          <w:sz w:val="28"/>
          <w:szCs w:val="24"/>
        </w:rPr>
        <w:t>о</w:t>
      </w:r>
      <w:r w:rsidRPr="00A32D7F">
        <w:rPr>
          <w:rFonts w:ascii="Arial" w:hAnsi="Arial" w:cs="Arial"/>
          <w:sz w:val="28"/>
          <w:szCs w:val="24"/>
        </w:rPr>
        <w:t xml:space="preserve"> </w:t>
      </w:r>
      <w:r w:rsidRPr="008008AE">
        <w:rPr>
          <w:rFonts w:ascii="Arial" w:hAnsi="Arial" w:cs="Arial"/>
          <w:b/>
          <w:sz w:val="28"/>
          <w:szCs w:val="24"/>
        </w:rPr>
        <w:t>II типу</w:t>
      </w:r>
      <w:r w:rsidRPr="00A32D7F">
        <w:rPr>
          <w:rFonts w:ascii="Arial" w:hAnsi="Arial" w:cs="Arial"/>
          <w:sz w:val="28"/>
          <w:szCs w:val="24"/>
        </w:rPr>
        <w:t xml:space="preserve"> относятся газовые конденсаты с соде</w:t>
      </w:r>
      <w:r>
        <w:rPr>
          <w:rFonts w:ascii="Arial" w:hAnsi="Arial" w:cs="Arial"/>
          <w:sz w:val="28"/>
          <w:szCs w:val="24"/>
        </w:rPr>
        <w:t>ржанием в бензиновой фракции 15-</w:t>
      </w:r>
      <w:r w:rsidRPr="00A32D7F">
        <w:rPr>
          <w:rFonts w:ascii="Arial" w:hAnsi="Arial" w:cs="Arial"/>
          <w:sz w:val="28"/>
          <w:szCs w:val="24"/>
        </w:rPr>
        <w:t>20% ароматических углеводородов. При содержании нафтеновых углеводородов не ниже 38% бензиновую фракцию этих газовых конденсатов целесообразно использовать как сырье каталитического риформинга.</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 xml:space="preserve">Газовые конденсаты </w:t>
      </w:r>
      <w:r w:rsidRPr="008008AE">
        <w:rPr>
          <w:rFonts w:ascii="Arial" w:hAnsi="Arial" w:cs="Arial"/>
          <w:b/>
          <w:sz w:val="28"/>
          <w:szCs w:val="24"/>
        </w:rPr>
        <w:t>III типа</w:t>
      </w:r>
      <w:r w:rsidRPr="00A32D7F">
        <w:rPr>
          <w:rFonts w:ascii="Arial" w:hAnsi="Arial" w:cs="Arial"/>
          <w:sz w:val="28"/>
          <w:szCs w:val="24"/>
        </w:rPr>
        <w:t xml:space="preserve"> характеризуются содержанием аромат</w:t>
      </w:r>
      <w:r>
        <w:rPr>
          <w:rFonts w:ascii="Arial" w:hAnsi="Arial" w:cs="Arial"/>
          <w:sz w:val="28"/>
          <w:szCs w:val="24"/>
        </w:rPr>
        <w:t>ических углеводородов не выше 15</w:t>
      </w:r>
      <w:r w:rsidRPr="00A32D7F">
        <w:rPr>
          <w:rFonts w:ascii="Arial" w:hAnsi="Arial" w:cs="Arial"/>
          <w:sz w:val="28"/>
          <w:szCs w:val="24"/>
        </w:rPr>
        <w:t>%. Этот тип сырья пригоден для пиролиза; но может быть использован и для каталитического риформинга при высоком значении нафтеновых углеводородов.</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В зависимости от содержания н-алкановых</w:t>
      </w:r>
      <w:r>
        <w:rPr>
          <w:rFonts w:ascii="Arial" w:hAnsi="Arial" w:cs="Arial"/>
          <w:sz w:val="28"/>
          <w:szCs w:val="24"/>
        </w:rPr>
        <w:t xml:space="preserve"> углеводородов во фракции 200-</w:t>
      </w:r>
      <w:r w:rsidRPr="00A32D7F">
        <w:rPr>
          <w:rFonts w:ascii="Arial" w:hAnsi="Arial" w:cs="Arial"/>
          <w:sz w:val="28"/>
          <w:szCs w:val="24"/>
        </w:rPr>
        <w:t xml:space="preserve">320°С, обуславливающих возможность получения топлива для реактивных двигателей, зимних дизельных топлив без </w:t>
      </w:r>
      <w:r w:rsidRPr="00A32D7F">
        <w:rPr>
          <w:rFonts w:ascii="Arial" w:hAnsi="Arial" w:cs="Arial"/>
          <w:sz w:val="28"/>
          <w:szCs w:val="24"/>
        </w:rPr>
        <w:lastRenderedPageBreak/>
        <w:t>депарафинизации или с ее применением и жидких парафинов для микробиологической и химической промышленности, газовые конденсаты делятся на четыре вида: </w:t>
      </w:r>
      <w:r w:rsidRPr="00A32D7F">
        <w:rPr>
          <w:rFonts w:ascii="Arial" w:hAnsi="Arial" w:cs="Arial"/>
          <w:i/>
          <w:iCs/>
          <w:sz w:val="28"/>
          <w:szCs w:val="24"/>
        </w:rPr>
        <w:t>H</w:t>
      </w:r>
      <w:r w:rsidRPr="00A32D7F">
        <w:rPr>
          <w:rFonts w:ascii="Arial" w:hAnsi="Arial" w:cs="Arial"/>
          <w:sz w:val="28"/>
          <w:szCs w:val="24"/>
          <w:vertAlign w:val="subscript"/>
        </w:rPr>
        <w:t>1</w:t>
      </w:r>
      <w:r w:rsidRPr="00A32D7F">
        <w:rPr>
          <w:rFonts w:ascii="Arial" w:hAnsi="Arial" w:cs="Arial"/>
          <w:sz w:val="28"/>
          <w:szCs w:val="24"/>
        </w:rPr>
        <w:t>, </w:t>
      </w:r>
      <w:r w:rsidRPr="00A32D7F">
        <w:rPr>
          <w:rFonts w:ascii="Arial" w:hAnsi="Arial" w:cs="Arial"/>
          <w:i/>
          <w:iCs/>
          <w:sz w:val="28"/>
          <w:szCs w:val="24"/>
        </w:rPr>
        <w:t>Н</w:t>
      </w:r>
      <w:r w:rsidRPr="00A32D7F">
        <w:rPr>
          <w:rFonts w:ascii="Arial" w:hAnsi="Arial" w:cs="Arial"/>
          <w:sz w:val="28"/>
          <w:szCs w:val="24"/>
          <w:vertAlign w:val="subscript"/>
        </w:rPr>
        <w:t>2</w:t>
      </w:r>
      <w:r w:rsidRPr="00A32D7F">
        <w:rPr>
          <w:rFonts w:ascii="Arial" w:hAnsi="Arial" w:cs="Arial"/>
          <w:sz w:val="28"/>
          <w:szCs w:val="24"/>
        </w:rPr>
        <w:t>, </w:t>
      </w:r>
      <w:r w:rsidRPr="00A32D7F">
        <w:rPr>
          <w:rFonts w:ascii="Arial" w:hAnsi="Arial" w:cs="Arial"/>
          <w:i/>
          <w:iCs/>
          <w:sz w:val="28"/>
          <w:szCs w:val="24"/>
        </w:rPr>
        <w:t>Н</w:t>
      </w:r>
      <w:r w:rsidRPr="00A32D7F">
        <w:rPr>
          <w:rFonts w:ascii="Arial" w:hAnsi="Arial" w:cs="Arial"/>
          <w:sz w:val="28"/>
          <w:szCs w:val="24"/>
          <w:vertAlign w:val="subscript"/>
        </w:rPr>
        <w:t>3</w:t>
      </w:r>
      <w:r w:rsidRPr="00A32D7F">
        <w:rPr>
          <w:rFonts w:ascii="Arial" w:hAnsi="Arial" w:cs="Arial"/>
          <w:sz w:val="28"/>
          <w:szCs w:val="24"/>
        </w:rPr>
        <w:t>, </w:t>
      </w:r>
      <w:r w:rsidRPr="00A32D7F">
        <w:rPr>
          <w:rFonts w:ascii="Arial" w:hAnsi="Arial" w:cs="Arial"/>
          <w:i/>
          <w:iCs/>
          <w:sz w:val="28"/>
          <w:szCs w:val="24"/>
        </w:rPr>
        <w:t>Н</w:t>
      </w:r>
      <w:r w:rsidRPr="00A32D7F">
        <w:rPr>
          <w:rFonts w:ascii="Arial" w:hAnsi="Arial" w:cs="Arial"/>
          <w:sz w:val="28"/>
          <w:szCs w:val="24"/>
          <w:vertAlign w:val="subscript"/>
        </w:rPr>
        <w:t>4</w:t>
      </w:r>
      <w:r w:rsidRPr="00A32D7F">
        <w:rPr>
          <w:rFonts w:ascii="Arial" w:hAnsi="Arial" w:cs="Arial"/>
          <w:sz w:val="28"/>
          <w:szCs w:val="24"/>
        </w:rPr>
        <w:t>.</w:t>
      </w:r>
    </w:p>
    <w:p w:rsidR="00C577ED" w:rsidRPr="00A32D7F" w:rsidRDefault="00C577ED" w:rsidP="00C577ED">
      <w:pPr>
        <w:pStyle w:val="a5"/>
        <w:jc w:val="both"/>
        <w:rPr>
          <w:rFonts w:ascii="Arial" w:hAnsi="Arial" w:cs="Arial"/>
          <w:sz w:val="28"/>
          <w:szCs w:val="24"/>
        </w:rPr>
      </w:pPr>
      <w:r>
        <w:rPr>
          <w:rFonts w:ascii="Arial" w:hAnsi="Arial" w:cs="Arial"/>
          <w:i/>
          <w:iCs/>
          <w:sz w:val="28"/>
          <w:szCs w:val="24"/>
        </w:rPr>
        <w:tab/>
      </w:r>
      <w:r w:rsidRPr="008008AE">
        <w:rPr>
          <w:rFonts w:ascii="Arial" w:hAnsi="Arial" w:cs="Arial"/>
          <w:b/>
          <w:i/>
          <w:iCs/>
          <w:sz w:val="28"/>
          <w:szCs w:val="24"/>
        </w:rPr>
        <w:t>H</w:t>
      </w:r>
      <w:r w:rsidRPr="008008AE">
        <w:rPr>
          <w:rFonts w:ascii="Arial" w:hAnsi="Arial" w:cs="Arial"/>
          <w:b/>
          <w:sz w:val="28"/>
          <w:szCs w:val="24"/>
          <w:vertAlign w:val="subscript"/>
        </w:rPr>
        <w:t>1</w:t>
      </w:r>
      <w:r w:rsidRPr="008008AE">
        <w:rPr>
          <w:rFonts w:ascii="Arial" w:hAnsi="Arial" w:cs="Arial"/>
          <w:b/>
          <w:sz w:val="28"/>
          <w:szCs w:val="24"/>
        </w:rPr>
        <w:t> </w:t>
      </w:r>
      <w:r w:rsidRPr="00A32D7F">
        <w:rPr>
          <w:rFonts w:ascii="Arial" w:hAnsi="Arial" w:cs="Arial"/>
          <w:sz w:val="28"/>
          <w:szCs w:val="24"/>
        </w:rPr>
        <w:t>- газовые конденсаты высо</w:t>
      </w:r>
      <w:r>
        <w:rPr>
          <w:rFonts w:ascii="Arial" w:hAnsi="Arial" w:cs="Arial"/>
          <w:sz w:val="28"/>
          <w:szCs w:val="24"/>
        </w:rPr>
        <w:t>копарафиновые, во фракции 200-</w:t>
      </w:r>
      <w:r w:rsidRPr="00A32D7F">
        <w:rPr>
          <w:rFonts w:ascii="Arial" w:hAnsi="Arial" w:cs="Arial"/>
          <w:sz w:val="28"/>
          <w:szCs w:val="24"/>
        </w:rPr>
        <w:t>320°С которых содержание комплексообразующих составляет более 25% масс.</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Из этих газовых конденсатов реактивное и зимнее дизельное топлива могут быть получены с депарафинизацией. Эти газовые конденсаты могут быть использованы для получения жидких н-алканов, предназначенных для синтеза белково-витаминных концентратов (БВК) в качестве сырья.</w:t>
      </w:r>
    </w:p>
    <w:p w:rsidR="00C577ED" w:rsidRPr="00A32D7F" w:rsidRDefault="00C577ED" w:rsidP="00C577ED">
      <w:pPr>
        <w:pStyle w:val="a5"/>
        <w:jc w:val="both"/>
        <w:rPr>
          <w:rFonts w:ascii="Arial" w:hAnsi="Arial" w:cs="Arial"/>
          <w:sz w:val="28"/>
          <w:szCs w:val="24"/>
        </w:rPr>
      </w:pPr>
      <w:r>
        <w:rPr>
          <w:rFonts w:ascii="Arial" w:hAnsi="Arial" w:cs="Arial"/>
          <w:i/>
          <w:iCs/>
          <w:sz w:val="28"/>
          <w:szCs w:val="24"/>
        </w:rPr>
        <w:tab/>
      </w:r>
      <w:r w:rsidRPr="008008AE">
        <w:rPr>
          <w:rFonts w:ascii="Arial" w:hAnsi="Arial" w:cs="Arial"/>
          <w:b/>
          <w:i/>
          <w:iCs/>
          <w:sz w:val="28"/>
          <w:szCs w:val="24"/>
        </w:rPr>
        <w:t>Н</w:t>
      </w:r>
      <w:r w:rsidRPr="008008AE">
        <w:rPr>
          <w:rFonts w:ascii="Arial" w:hAnsi="Arial" w:cs="Arial"/>
          <w:b/>
          <w:sz w:val="28"/>
          <w:szCs w:val="24"/>
          <w:vertAlign w:val="subscript"/>
        </w:rPr>
        <w:t>2</w:t>
      </w:r>
      <w:r>
        <w:rPr>
          <w:rFonts w:ascii="Arial" w:hAnsi="Arial" w:cs="Arial"/>
          <w:sz w:val="28"/>
          <w:szCs w:val="24"/>
        </w:rPr>
        <w:t xml:space="preserve"> - </w:t>
      </w:r>
      <w:r w:rsidRPr="00A32D7F">
        <w:rPr>
          <w:rFonts w:ascii="Arial" w:hAnsi="Arial" w:cs="Arial"/>
          <w:sz w:val="28"/>
          <w:szCs w:val="24"/>
        </w:rPr>
        <w:t>газовые конденсаты парафиновые с содержанием компл</w:t>
      </w:r>
      <w:r>
        <w:rPr>
          <w:rFonts w:ascii="Arial" w:hAnsi="Arial" w:cs="Arial"/>
          <w:sz w:val="28"/>
          <w:szCs w:val="24"/>
        </w:rPr>
        <w:t>ексообразующих во фракции 200-</w:t>
      </w:r>
      <w:r w:rsidRPr="00A32D7F">
        <w:rPr>
          <w:rFonts w:ascii="Arial" w:hAnsi="Arial" w:cs="Arial"/>
          <w:sz w:val="28"/>
          <w:szCs w:val="24"/>
        </w:rPr>
        <w:t>320°С от 18 до 25%.</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Из этих газовых конденсатов реактивное и зимнее дизельное топлива могут быть получены без депарафинизации. Газовые конденсаты этого вида пригодны для выделения жидких н-парафинов.</w:t>
      </w:r>
    </w:p>
    <w:p w:rsidR="00C577ED" w:rsidRPr="00A32D7F" w:rsidRDefault="00C577ED" w:rsidP="00C577ED">
      <w:pPr>
        <w:pStyle w:val="a5"/>
        <w:jc w:val="both"/>
        <w:rPr>
          <w:rFonts w:ascii="Arial" w:hAnsi="Arial" w:cs="Arial"/>
          <w:sz w:val="28"/>
          <w:szCs w:val="24"/>
        </w:rPr>
      </w:pPr>
      <w:r>
        <w:rPr>
          <w:rFonts w:ascii="Arial" w:hAnsi="Arial" w:cs="Arial"/>
          <w:i/>
          <w:iCs/>
          <w:sz w:val="28"/>
          <w:szCs w:val="24"/>
        </w:rPr>
        <w:tab/>
      </w:r>
      <w:r w:rsidRPr="008008AE">
        <w:rPr>
          <w:rFonts w:ascii="Arial" w:hAnsi="Arial" w:cs="Arial"/>
          <w:b/>
          <w:i/>
          <w:iCs/>
          <w:sz w:val="28"/>
          <w:szCs w:val="24"/>
        </w:rPr>
        <w:t>Н</w:t>
      </w:r>
      <w:r w:rsidRPr="008008AE">
        <w:rPr>
          <w:rFonts w:ascii="Arial" w:hAnsi="Arial" w:cs="Arial"/>
          <w:b/>
          <w:sz w:val="28"/>
          <w:szCs w:val="24"/>
          <w:vertAlign w:val="subscript"/>
        </w:rPr>
        <w:t>3</w:t>
      </w:r>
      <w:r w:rsidRPr="008008AE">
        <w:rPr>
          <w:rFonts w:ascii="Arial" w:hAnsi="Arial" w:cs="Arial"/>
          <w:b/>
          <w:sz w:val="28"/>
          <w:szCs w:val="24"/>
        </w:rPr>
        <w:t> </w:t>
      </w:r>
      <w:r w:rsidRPr="00A32D7F">
        <w:rPr>
          <w:rFonts w:ascii="Arial" w:hAnsi="Arial" w:cs="Arial"/>
          <w:sz w:val="28"/>
          <w:szCs w:val="24"/>
        </w:rPr>
        <w:t>- газовые конденсаты малопарафиновые с содержанием комплексообразующих во фракции 200 - 320°С меньше 18%, но не ниже 14%.</w:t>
      </w:r>
    </w:p>
    <w:p w:rsidR="00C577ED" w:rsidRPr="00A32D7F" w:rsidRDefault="00C577ED" w:rsidP="00C577ED">
      <w:pPr>
        <w:pStyle w:val="a5"/>
        <w:jc w:val="both"/>
        <w:rPr>
          <w:rFonts w:ascii="Arial" w:hAnsi="Arial" w:cs="Arial"/>
          <w:sz w:val="28"/>
          <w:szCs w:val="24"/>
        </w:rPr>
      </w:pPr>
      <w:r>
        <w:rPr>
          <w:rFonts w:ascii="Arial" w:hAnsi="Arial" w:cs="Arial"/>
          <w:sz w:val="28"/>
          <w:szCs w:val="24"/>
        </w:rPr>
        <w:tab/>
      </w:r>
      <w:r w:rsidRPr="00A32D7F">
        <w:rPr>
          <w:rFonts w:ascii="Arial" w:hAnsi="Arial" w:cs="Arial"/>
          <w:sz w:val="28"/>
          <w:szCs w:val="24"/>
        </w:rPr>
        <w:t>Эти газовые конденсаты пригодны для получения реактивного и зимнего дизельного топлив без депарафинизации и не пригодны для выделения жидких н-парафиновых углеводородов. Фракция дизельного топлива этих газовых конденсатов может использоваться для выделения н-алканов в смеси с высокопарафинистым сырьем.</w:t>
      </w:r>
    </w:p>
    <w:p w:rsidR="00C577ED" w:rsidRDefault="00C577ED" w:rsidP="00C577ED">
      <w:pPr>
        <w:pStyle w:val="a5"/>
        <w:jc w:val="both"/>
        <w:rPr>
          <w:rFonts w:ascii="Arial" w:hAnsi="Arial" w:cs="Arial"/>
          <w:sz w:val="28"/>
          <w:szCs w:val="24"/>
        </w:rPr>
      </w:pPr>
      <w:r>
        <w:rPr>
          <w:rFonts w:ascii="Arial" w:hAnsi="Arial" w:cs="Arial"/>
          <w:i/>
          <w:iCs/>
          <w:sz w:val="28"/>
          <w:szCs w:val="24"/>
        </w:rPr>
        <w:tab/>
      </w:r>
      <w:r w:rsidRPr="008008AE">
        <w:rPr>
          <w:rFonts w:ascii="Arial" w:hAnsi="Arial" w:cs="Arial"/>
          <w:b/>
          <w:i/>
          <w:iCs/>
          <w:sz w:val="28"/>
          <w:szCs w:val="24"/>
        </w:rPr>
        <w:t>Н</w:t>
      </w:r>
      <w:r w:rsidRPr="008008AE">
        <w:rPr>
          <w:rFonts w:ascii="Arial" w:hAnsi="Arial" w:cs="Arial"/>
          <w:b/>
          <w:sz w:val="28"/>
          <w:szCs w:val="24"/>
          <w:vertAlign w:val="subscript"/>
        </w:rPr>
        <w:t>4</w:t>
      </w:r>
      <w:r w:rsidRPr="00A32D7F">
        <w:rPr>
          <w:rFonts w:ascii="Arial" w:hAnsi="Arial" w:cs="Arial"/>
          <w:sz w:val="28"/>
          <w:szCs w:val="24"/>
        </w:rPr>
        <w:t> - беспарафиновые газовые конденсаты с содержанием во фракции дизельного топлива комплексообразующих менее 14%. К таковым относятся и газовые конденсаты облегченного фракционного состава, не содержащие фракций дизельного топлива, или перегоняющиеся при температуре не выше 250°С, и газовые конденсаты истощенных площадей с пластовым давлением ниже 98 ´ 10</w:t>
      </w:r>
      <w:r w:rsidRPr="00A32D7F">
        <w:rPr>
          <w:rFonts w:ascii="Arial" w:hAnsi="Arial" w:cs="Arial"/>
          <w:sz w:val="28"/>
          <w:szCs w:val="24"/>
          <w:vertAlign w:val="superscript"/>
        </w:rPr>
        <w:t>(5)</w:t>
      </w:r>
      <w:r w:rsidRPr="00A32D7F">
        <w:rPr>
          <w:rFonts w:ascii="Arial" w:hAnsi="Arial" w:cs="Arial"/>
          <w:sz w:val="28"/>
          <w:szCs w:val="24"/>
        </w:rPr>
        <w:t> – 147 ´ 10</w:t>
      </w:r>
      <w:r w:rsidRPr="00A32D7F">
        <w:rPr>
          <w:rFonts w:ascii="Arial" w:hAnsi="Arial" w:cs="Arial"/>
          <w:sz w:val="28"/>
          <w:szCs w:val="24"/>
          <w:vertAlign w:val="superscript"/>
        </w:rPr>
        <w:t>(5)</w:t>
      </w:r>
      <w:r w:rsidRPr="00A32D7F">
        <w:rPr>
          <w:rFonts w:ascii="Arial" w:hAnsi="Arial" w:cs="Arial"/>
          <w:sz w:val="28"/>
          <w:szCs w:val="24"/>
        </w:rPr>
        <w:t> Па (100 – 150 кгс/см</w:t>
      </w:r>
      <w:r w:rsidRPr="00A32D7F">
        <w:rPr>
          <w:rFonts w:ascii="Arial" w:hAnsi="Arial" w:cs="Arial"/>
          <w:sz w:val="28"/>
          <w:szCs w:val="24"/>
          <w:vertAlign w:val="superscript"/>
        </w:rPr>
        <w:t>2</w:t>
      </w:r>
      <w:r w:rsidRPr="00A32D7F">
        <w:rPr>
          <w:rFonts w:ascii="Arial" w:hAnsi="Arial" w:cs="Arial"/>
          <w:sz w:val="28"/>
          <w:szCs w:val="24"/>
        </w:rPr>
        <w:t>).</w:t>
      </w:r>
    </w:p>
    <w:p w:rsidR="004600CD" w:rsidRPr="004600CD" w:rsidRDefault="004600CD" w:rsidP="004600CD">
      <w:pPr>
        <w:pStyle w:val="a5"/>
        <w:jc w:val="both"/>
        <w:rPr>
          <w:rFonts w:ascii="Arial" w:hAnsi="Arial" w:cs="Arial"/>
          <w:sz w:val="28"/>
          <w:szCs w:val="24"/>
        </w:rPr>
      </w:pPr>
      <w:r>
        <w:rPr>
          <w:rFonts w:ascii="Arial" w:hAnsi="Arial" w:cs="Arial"/>
          <w:sz w:val="28"/>
          <w:szCs w:val="24"/>
        </w:rPr>
        <w:tab/>
      </w:r>
      <w:r w:rsidRPr="004600CD">
        <w:rPr>
          <w:rFonts w:ascii="Arial" w:hAnsi="Arial" w:cs="Arial"/>
          <w:sz w:val="28"/>
          <w:szCs w:val="24"/>
        </w:rPr>
        <w:t>По фракционному составу конденсаты по</w:t>
      </w:r>
      <w:r w:rsidR="008008AE">
        <w:rPr>
          <w:rFonts w:ascii="Arial" w:hAnsi="Arial" w:cs="Arial"/>
          <w:sz w:val="28"/>
          <w:szCs w:val="24"/>
        </w:rPr>
        <w:t>дразделяются на три группы - Ф</w:t>
      </w:r>
      <w:r w:rsidR="008008AE" w:rsidRPr="008008AE">
        <w:rPr>
          <w:rFonts w:ascii="Arial" w:hAnsi="Arial" w:cs="Arial"/>
          <w:sz w:val="28"/>
          <w:szCs w:val="24"/>
          <w:vertAlign w:val="subscript"/>
        </w:rPr>
        <w:t>1</w:t>
      </w:r>
      <w:r w:rsidR="008008AE">
        <w:rPr>
          <w:rFonts w:ascii="Arial" w:hAnsi="Arial" w:cs="Arial"/>
          <w:sz w:val="28"/>
          <w:szCs w:val="24"/>
        </w:rPr>
        <w:t>,</w:t>
      </w:r>
      <w:r w:rsidRPr="004600CD">
        <w:rPr>
          <w:rFonts w:ascii="Arial" w:hAnsi="Arial" w:cs="Arial"/>
          <w:sz w:val="28"/>
          <w:szCs w:val="24"/>
        </w:rPr>
        <w:t xml:space="preserve"> Ф</w:t>
      </w:r>
      <w:r w:rsidRPr="008008AE">
        <w:rPr>
          <w:rFonts w:ascii="Arial" w:hAnsi="Arial" w:cs="Arial"/>
          <w:sz w:val="28"/>
          <w:szCs w:val="24"/>
          <w:vertAlign w:val="subscript"/>
        </w:rPr>
        <w:t>2</w:t>
      </w:r>
      <w:r w:rsidRPr="004600CD">
        <w:rPr>
          <w:rFonts w:ascii="Arial" w:hAnsi="Arial" w:cs="Arial"/>
          <w:sz w:val="28"/>
          <w:szCs w:val="24"/>
        </w:rPr>
        <w:t xml:space="preserve"> и Ф</w:t>
      </w:r>
      <w:r w:rsidRPr="008008AE">
        <w:rPr>
          <w:rFonts w:ascii="Arial" w:hAnsi="Arial" w:cs="Arial"/>
          <w:sz w:val="28"/>
          <w:szCs w:val="24"/>
          <w:vertAlign w:val="subscript"/>
        </w:rPr>
        <w:t>3</w:t>
      </w:r>
      <w:r w:rsidRPr="004600CD">
        <w:rPr>
          <w:rFonts w:ascii="Arial" w:hAnsi="Arial" w:cs="Arial"/>
          <w:sz w:val="28"/>
          <w:szCs w:val="24"/>
        </w:rPr>
        <w:t>:</w:t>
      </w:r>
    </w:p>
    <w:p w:rsidR="004600CD" w:rsidRPr="004600CD" w:rsidRDefault="004600CD" w:rsidP="004600CD">
      <w:pPr>
        <w:pStyle w:val="a5"/>
        <w:jc w:val="both"/>
        <w:rPr>
          <w:rFonts w:ascii="Arial" w:hAnsi="Arial" w:cs="Arial"/>
          <w:sz w:val="28"/>
          <w:szCs w:val="24"/>
        </w:rPr>
      </w:pPr>
      <w:r w:rsidRPr="008008AE">
        <w:rPr>
          <w:rFonts w:ascii="Arial" w:hAnsi="Arial" w:cs="Arial"/>
          <w:b/>
          <w:sz w:val="28"/>
          <w:szCs w:val="24"/>
        </w:rPr>
        <w:t>Ф</w:t>
      </w:r>
      <w:r w:rsidRPr="008008AE">
        <w:rPr>
          <w:rFonts w:ascii="Arial" w:hAnsi="Arial" w:cs="Arial"/>
          <w:b/>
          <w:sz w:val="28"/>
          <w:szCs w:val="24"/>
          <w:vertAlign w:val="subscript"/>
        </w:rPr>
        <w:t>1</w:t>
      </w:r>
      <w:r w:rsidRPr="008008AE">
        <w:rPr>
          <w:rFonts w:ascii="Arial" w:hAnsi="Arial" w:cs="Arial"/>
          <w:b/>
          <w:sz w:val="28"/>
          <w:szCs w:val="24"/>
        </w:rPr>
        <w:t xml:space="preserve"> </w:t>
      </w:r>
      <w:r w:rsidRPr="004600CD">
        <w:rPr>
          <w:rFonts w:ascii="Arial" w:hAnsi="Arial" w:cs="Arial"/>
          <w:sz w:val="28"/>
          <w:szCs w:val="24"/>
        </w:rPr>
        <w:t>- конденсаты облегченного фракционного состава, содержащие</w:t>
      </w:r>
      <w:r>
        <w:rPr>
          <w:rFonts w:ascii="Arial" w:hAnsi="Arial" w:cs="Arial"/>
          <w:sz w:val="28"/>
          <w:szCs w:val="24"/>
        </w:rPr>
        <w:t xml:space="preserve"> бензиновые фракции не менее 80</w:t>
      </w:r>
      <w:r w:rsidRPr="004600CD">
        <w:rPr>
          <w:rFonts w:ascii="Arial" w:hAnsi="Arial" w:cs="Arial"/>
          <w:sz w:val="28"/>
          <w:szCs w:val="24"/>
        </w:rPr>
        <w:t>% (</w:t>
      </w:r>
      <w:r>
        <w:rPr>
          <w:rFonts w:ascii="Arial" w:hAnsi="Arial" w:cs="Arial"/>
          <w:sz w:val="28"/>
          <w:szCs w:val="24"/>
        </w:rPr>
        <w:t>масс.), выкипающие не выше 250</w:t>
      </w:r>
      <w:r>
        <w:rPr>
          <w:rFonts w:ascii="Arial" w:hAnsi="Arial" w:cs="Arial"/>
          <w:sz w:val="28"/>
          <w:szCs w:val="24"/>
          <w:vertAlign w:val="superscript"/>
        </w:rPr>
        <w:t>о</w:t>
      </w:r>
      <w:r w:rsidRPr="004600CD">
        <w:rPr>
          <w:rFonts w:ascii="Arial" w:hAnsi="Arial" w:cs="Arial"/>
          <w:sz w:val="28"/>
          <w:szCs w:val="24"/>
        </w:rPr>
        <w:t>С;</w:t>
      </w:r>
    </w:p>
    <w:p w:rsidR="004600CD" w:rsidRPr="004600CD" w:rsidRDefault="004600CD" w:rsidP="004600CD">
      <w:pPr>
        <w:pStyle w:val="a5"/>
        <w:jc w:val="both"/>
        <w:rPr>
          <w:rFonts w:ascii="Arial" w:hAnsi="Arial" w:cs="Arial"/>
          <w:sz w:val="28"/>
          <w:szCs w:val="24"/>
        </w:rPr>
      </w:pPr>
      <w:r w:rsidRPr="008008AE">
        <w:rPr>
          <w:rFonts w:ascii="Arial" w:hAnsi="Arial" w:cs="Arial"/>
          <w:b/>
          <w:sz w:val="28"/>
          <w:szCs w:val="24"/>
        </w:rPr>
        <w:t>Ф</w:t>
      </w:r>
      <w:r w:rsidRPr="008008AE">
        <w:rPr>
          <w:rFonts w:ascii="Arial" w:hAnsi="Arial" w:cs="Arial"/>
          <w:b/>
          <w:sz w:val="28"/>
          <w:szCs w:val="24"/>
          <w:vertAlign w:val="subscript"/>
        </w:rPr>
        <w:t>2</w:t>
      </w:r>
      <w:r w:rsidRPr="004600CD">
        <w:rPr>
          <w:rFonts w:ascii="Arial" w:hAnsi="Arial" w:cs="Arial"/>
          <w:sz w:val="28"/>
          <w:szCs w:val="24"/>
        </w:rPr>
        <w:t xml:space="preserve"> - конденсаты промежуточного фракционного состава, выкипающи</w:t>
      </w:r>
      <w:r>
        <w:rPr>
          <w:rFonts w:ascii="Arial" w:hAnsi="Arial" w:cs="Arial"/>
          <w:sz w:val="28"/>
          <w:szCs w:val="24"/>
        </w:rPr>
        <w:t>е в пределах температур 250-320</w:t>
      </w:r>
      <w:r w:rsidRPr="004600CD">
        <w:rPr>
          <w:rFonts w:ascii="Arial" w:hAnsi="Arial" w:cs="Arial"/>
          <w:sz w:val="28"/>
          <w:szCs w:val="24"/>
        </w:rPr>
        <w:t>°С;</w:t>
      </w:r>
    </w:p>
    <w:p w:rsidR="004600CD" w:rsidRPr="00A32D7F" w:rsidRDefault="004600CD" w:rsidP="004600CD">
      <w:pPr>
        <w:pStyle w:val="a5"/>
        <w:jc w:val="both"/>
        <w:rPr>
          <w:rFonts w:ascii="Arial" w:hAnsi="Arial" w:cs="Arial"/>
          <w:sz w:val="28"/>
          <w:szCs w:val="24"/>
        </w:rPr>
      </w:pPr>
      <w:r w:rsidRPr="008008AE">
        <w:rPr>
          <w:rFonts w:ascii="Arial" w:hAnsi="Arial" w:cs="Arial"/>
          <w:b/>
          <w:sz w:val="28"/>
          <w:szCs w:val="24"/>
        </w:rPr>
        <w:t>Ф</w:t>
      </w:r>
      <w:r w:rsidRPr="008008AE">
        <w:rPr>
          <w:rFonts w:ascii="Arial" w:hAnsi="Arial" w:cs="Arial"/>
          <w:b/>
          <w:sz w:val="28"/>
          <w:szCs w:val="24"/>
          <w:vertAlign w:val="subscript"/>
        </w:rPr>
        <w:t>3</w:t>
      </w:r>
      <w:r w:rsidRPr="004600CD">
        <w:rPr>
          <w:rFonts w:ascii="Arial" w:hAnsi="Arial" w:cs="Arial"/>
          <w:sz w:val="28"/>
          <w:szCs w:val="24"/>
        </w:rPr>
        <w:t xml:space="preserve"> - конденсаты, выкип</w:t>
      </w:r>
      <w:r>
        <w:rPr>
          <w:rFonts w:ascii="Arial" w:hAnsi="Arial" w:cs="Arial"/>
          <w:sz w:val="28"/>
          <w:szCs w:val="24"/>
        </w:rPr>
        <w:t>ающие при температуре выше 320</w:t>
      </w:r>
      <w:r>
        <w:rPr>
          <w:rFonts w:ascii="Arial" w:hAnsi="Arial" w:cs="Arial"/>
          <w:sz w:val="28"/>
          <w:szCs w:val="24"/>
          <w:vertAlign w:val="superscript"/>
        </w:rPr>
        <w:t>о</w:t>
      </w:r>
      <w:r w:rsidRPr="004600CD">
        <w:rPr>
          <w:rFonts w:ascii="Arial" w:hAnsi="Arial" w:cs="Arial"/>
          <w:sz w:val="28"/>
          <w:szCs w:val="24"/>
        </w:rPr>
        <w:t>С.</w:t>
      </w:r>
    </w:p>
    <w:p w:rsidR="000D23DA" w:rsidRDefault="00C577ED" w:rsidP="00C577ED">
      <w:pPr>
        <w:pStyle w:val="a5"/>
        <w:jc w:val="both"/>
        <w:rPr>
          <w:rFonts w:ascii="Arial" w:hAnsi="Arial" w:cs="Arial"/>
          <w:sz w:val="28"/>
          <w:szCs w:val="24"/>
        </w:rPr>
      </w:pPr>
      <w:r w:rsidRPr="00A32D7F">
        <w:rPr>
          <w:rFonts w:ascii="Arial" w:hAnsi="Arial" w:cs="Arial"/>
          <w:sz w:val="28"/>
          <w:szCs w:val="24"/>
        </w:rPr>
        <w:t> </w:t>
      </w:r>
    </w:p>
    <w:p w:rsidR="00AF0E03" w:rsidRDefault="00AF0E03" w:rsidP="00C577ED">
      <w:pPr>
        <w:pStyle w:val="a5"/>
        <w:jc w:val="both"/>
        <w:rPr>
          <w:rFonts w:ascii="Arial" w:hAnsi="Arial" w:cs="Arial"/>
          <w:sz w:val="28"/>
          <w:szCs w:val="24"/>
        </w:rPr>
      </w:pPr>
    </w:p>
    <w:p w:rsidR="00AF0E03" w:rsidRDefault="00AF0E03" w:rsidP="00C577ED">
      <w:pPr>
        <w:pStyle w:val="a5"/>
        <w:jc w:val="both"/>
        <w:rPr>
          <w:rFonts w:ascii="Arial" w:hAnsi="Arial" w:cs="Arial"/>
          <w:sz w:val="28"/>
          <w:szCs w:val="24"/>
        </w:rPr>
      </w:pPr>
    </w:p>
    <w:p w:rsidR="00AF0E03" w:rsidRDefault="00AF0E03" w:rsidP="00C577ED">
      <w:pPr>
        <w:pStyle w:val="a5"/>
        <w:jc w:val="both"/>
        <w:rPr>
          <w:rFonts w:ascii="Arial" w:hAnsi="Arial" w:cs="Arial"/>
          <w:sz w:val="28"/>
          <w:szCs w:val="24"/>
        </w:rPr>
      </w:pPr>
    </w:p>
    <w:p w:rsidR="00AF0E03" w:rsidRDefault="00AF0E03" w:rsidP="00C577ED">
      <w:pPr>
        <w:pStyle w:val="a5"/>
        <w:jc w:val="both"/>
        <w:rPr>
          <w:rFonts w:ascii="Arial" w:hAnsi="Arial" w:cs="Arial"/>
          <w:sz w:val="28"/>
          <w:szCs w:val="24"/>
        </w:rPr>
      </w:pPr>
    </w:p>
    <w:p w:rsidR="00AF0E03" w:rsidRDefault="00AF0E03" w:rsidP="00C577ED">
      <w:pPr>
        <w:pStyle w:val="a5"/>
        <w:jc w:val="both"/>
        <w:rPr>
          <w:rFonts w:ascii="Arial" w:hAnsi="Arial" w:cs="Arial"/>
          <w:sz w:val="28"/>
          <w:szCs w:val="24"/>
        </w:rPr>
      </w:pPr>
    </w:p>
    <w:p w:rsidR="00AF0E03" w:rsidRDefault="00AF0E03" w:rsidP="00C577ED">
      <w:pPr>
        <w:pStyle w:val="a5"/>
        <w:jc w:val="both"/>
        <w:rPr>
          <w:rFonts w:ascii="Arial" w:hAnsi="Arial" w:cs="Arial"/>
          <w:sz w:val="24"/>
          <w:szCs w:val="24"/>
        </w:rPr>
      </w:pPr>
    </w:p>
    <w:p w:rsidR="00C577ED" w:rsidRPr="00C2321C" w:rsidRDefault="00C577ED" w:rsidP="00C577ED">
      <w:pPr>
        <w:pStyle w:val="a5"/>
        <w:jc w:val="both"/>
        <w:rPr>
          <w:rFonts w:ascii="Arial" w:hAnsi="Arial" w:cs="Arial"/>
          <w:i/>
          <w:sz w:val="28"/>
          <w:szCs w:val="24"/>
        </w:rPr>
      </w:pPr>
      <w:r w:rsidRPr="00C2321C">
        <w:rPr>
          <w:rFonts w:ascii="Arial" w:hAnsi="Arial" w:cs="Arial"/>
          <w:i/>
          <w:sz w:val="24"/>
          <w:szCs w:val="24"/>
        </w:rPr>
        <w:lastRenderedPageBreak/>
        <w:t>Таблица 1.</w:t>
      </w:r>
    </w:p>
    <w:tbl>
      <w:tblPr>
        <w:tblStyle w:val="a6"/>
        <w:tblW w:w="0" w:type="auto"/>
        <w:tblLook w:val="04A0" w:firstRow="1" w:lastRow="0" w:firstColumn="1" w:lastColumn="0" w:noHBand="0" w:noVBand="1"/>
      </w:tblPr>
      <w:tblGrid>
        <w:gridCol w:w="2151"/>
        <w:gridCol w:w="1801"/>
        <w:gridCol w:w="3081"/>
        <w:gridCol w:w="2595"/>
      </w:tblGrid>
      <w:tr w:rsidR="004B2177" w:rsidRPr="009472B9" w:rsidTr="004B2177">
        <w:tc>
          <w:tcPr>
            <w:tcW w:w="2151" w:type="dxa"/>
            <w:hideMark/>
          </w:tcPr>
          <w:p w:rsidR="00C577ED" w:rsidRPr="00C577ED" w:rsidRDefault="00C577ED" w:rsidP="00C577ED">
            <w:pPr>
              <w:pStyle w:val="a5"/>
              <w:jc w:val="center"/>
              <w:rPr>
                <w:rFonts w:ascii="Arial" w:hAnsi="Arial" w:cs="Arial"/>
                <w:b/>
                <w:sz w:val="24"/>
                <w:szCs w:val="24"/>
              </w:rPr>
            </w:pPr>
            <w:r w:rsidRPr="00C577ED">
              <w:rPr>
                <w:rFonts w:ascii="Arial" w:hAnsi="Arial" w:cs="Arial"/>
                <w:b/>
                <w:sz w:val="24"/>
                <w:szCs w:val="24"/>
              </w:rPr>
              <w:t>Признак классификации</w:t>
            </w:r>
          </w:p>
        </w:tc>
        <w:tc>
          <w:tcPr>
            <w:tcW w:w="1801" w:type="dxa"/>
            <w:hideMark/>
          </w:tcPr>
          <w:p w:rsidR="00C577ED" w:rsidRPr="00C577ED" w:rsidRDefault="00C577ED" w:rsidP="00C577ED">
            <w:pPr>
              <w:pStyle w:val="a5"/>
              <w:jc w:val="center"/>
              <w:rPr>
                <w:rFonts w:ascii="Arial" w:hAnsi="Arial" w:cs="Arial"/>
                <w:b/>
                <w:sz w:val="24"/>
                <w:szCs w:val="24"/>
              </w:rPr>
            </w:pPr>
            <w:r w:rsidRPr="00C577ED">
              <w:rPr>
                <w:rFonts w:ascii="Arial" w:hAnsi="Arial" w:cs="Arial"/>
                <w:b/>
                <w:sz w:val="24"/>
                <w:szCs w:val="24"/>
              </w:rPr>
              <w:t>Обозначения</w:t>
            </w:r>
          </w:p>
        </w:tc>
        <w:tc>
          <w:tcPr>
            <w:tcW w:w="3076" w:type="dxa"/>
            <w:hideMark/>
          </w:tcPr>
          <w:p w:rsidR="00C577ED" w:rsidRPr="00C577ED" w:rsidRDefault="00C577ED" w:rsidP="00C577ED">
            <w:pPr>
              <w:pStyle w:val="a5"/>
              <w:jc w:val="center"/>
              <w:rPr>
                <w:rFonts w:ascii="Arial" w:hAnsi="Arial" w:cs="Arial"/>
                <w:b/>
                <w:sz w:val="24"/>
                <w:szCs w:val="24"/>
              </w:rPr>
            </w:pPr>
            <w:r w:rsidRPr="00C577ED">
              <w:rPr>
                <w:rFonts w:ascii="Arial" w:hAnsi="Arial" w:cs="Arial"/>
                <w:b/>
                <w:sz w:val="24"/>
                <w:szCs w:val="24"/>
              </w:rPr>
              <w:t>Наименование</w:t>
            </w:r>
          </w:p>
        </w:tc>
        <w:tc>
          <w:tcPr>
            <w:tcW w:w="2600" w:type="dxa"/>
            <w:hideMark/>
          </w:tcPr>
          <w:p w:rsidR="00C577ED" w:rsidRPr="00C577ED" w:rsidRDefault="00C577ED" w:rsidP="00C577ED">
            <w:pPr>
              <w:pStyle w:val="a5"/>
              <w:jc w:val="center"/>
              <w:rPr>
                <w:rFonts w:ascii="Arial" w:hAnsi="Arial" w:cs="Arial"/>
                <w:b/>
                <w:sz w:val="24"/>
                <w:szCs w:val="24"/>
              </w:rPr>
            </w:pPr>
            <w:r w:rsidRPr="00C577ED">
              <w:rPr>
                <w:rFonts w:ascii="Arial" w:hAnsi="Arial" w:cs="Arial"/>
                <w:b/>
                <w:sz w:val="24"/>
                <w:szCs w:val="24"/>
              </w:rPr>
              <w:t>Нормы</w:t>
            </w:r>
          </w:p>
        </w:tc>
      </w:tr>
      <w:tr w:rsidR="004B2177" w:rsidRPr="009472B9" w:rsidTr="004B2177">
        <w:tc>
          <w:tcPr>
            <w:tcW w:w="2151" w:type="dxa"/>
            <w:vMerge w:val="restart"/>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Содержание серы</w:t>
            </w:r>
          </w:p>
        </w:tc>
        <w:tc>
          <w:tcPr>
            <w:tcW w:w="1801"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I</w:t>
            </w:r>
          </w:p>
        </w:tc>
        <w:tc>
          <w:tcPr>
            <w:tcW w:w="3076"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Малосернистые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Не более 0,05%</w:t>
            </w:r>
            <w:r>
              <w:rPr>
                <w:rFonts w:ascii="Arial" w:hAnsi="Arial" w:cs="Arial"/>
                <w:sz w:val="24"/>
                <w:szCs w:val="24"/>
              </w:rPr>
              <w:t xml:space="preserve"> </w:t>
            </w:r>
            <w:r w:rsidRPr="00C577ED">
              <w:rPr>
                <w:rFonts w:ascii="Arial" w:hAnsi="Arial" w:cs="Arial"/>
                <w:sz w:val="24"/>
                <w:szCs w:val="24"/>
              </w:rPr>
              <w:t>(мас.)</w:t>
            </w:r>
          </w:p>
        </w:tc>
      </w:tr>
      <w:tr w:rsidR="004B2177" w:rsidRPr="009472B9" w:rsidTr="004B2177">
        <w:tc>
          <w:tcPr>
            <w:tcW w:w="2151" w:type="dxa"/>
            <w:vMerge/>
          </w:tcPr>
          <w:p w:rsidR="004B2177" w:rsidRPr="00C577ED" w:rsidRDefault="004B2177" w:rsidP="004B2177">
            <w:pPr>
              <w:pStyle w:val="a5"/>
              <w:jc w:val="center"/>
              <w:rPr>
                <w:rFonts w:ascii="Arial" w:hAnsi="Arial" w:cs="Arial"/>
                <w:sz w:val="24"/>
                <w:szCs w:val="24"/>
              </w:rPr>
            </w:pPr>
          </w:p>
        </w:tc>
        <w:tc>
          <w:tcPr>
            <w:tcW w:w="1801"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II</w:t>
            </w:r>
          </w:p>
        </w:tc>
        <w:tc>
          <w:tcPr>
            <w:tcW w:w="3076"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Сернистые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От 0,05 до 0,8%</w:t>
            </w:r>
            <w:r>
              <w:rPr>
                <w:rFonts w:ascii="Arial" w:hAnsi="Arial" w:cs="Arial"/>
                <w:sz w:val="24"/>
                <w:szCs w:val="24"/>
              </w:rPr>
              <w:t xml:space="preserve"> </w:t>
            </w:r>
            <w:r w:rsidRPr="00C577ED">
              <w:rPr>
                <w:rFonts w:ascii="Arial" w:hAnsi="Arial" w:cs="Arial"/>
                <w:sz w:val="24"/>
                <w:szCs w:val="24"/>
              </w:rPr>
              <w:t>(мас.)</w:t>
            </w:r>
          </w:p>
        </w:tc>
      </w:tr>
      <w:tr w:rsidR="004B2177" w:rsidRPr="009472B9" w:rsidTr="004B2177">
        <w:tc>
          <w:tcPr>
            <w:tcW w:w="2151" w:type="dxa"/>
            <w:vMerge/>
          </w:tcPr>
          <w:p w:rsidR="004B2177" w:rsidRPr="00C577ED" w:rsidRDefault="004B2177" w:rsidP="004B2177">
            <w:pPr>
              <w:pStyle w:val="a5"/>
              <w:jc w:val="center"/>
              <w:rPr>
                <w:rFonts w:ascii="Arial" w:hAnsi="Arial" w:cs="Arial"/>
                <w:sz w:val="24"/>
                <w:szCs w:val="24"/>
              </w:rPr>
            </w:pPr>
          </w:p>
        </w:tc>
        <w:tc>
          <w:tcPr>
            <w:tcW w:w="1801"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III</w:t>
            </w:r>
          </w:p>
        </w:tc>
        <w:tc>
          <w:tcPr>
            <w:tcW w:w="3076"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Высокосернистые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Выше 0,8%</w:t>
            </w:r>
            <w:r>
              <w:rPr>
                <w:rFonts w:ascii="Arial" w:hAnsi="Arial" w:cs="Arial"/>
                <w:sz w:val="24"/>
                <w:szCs w:val="24"/>
              </w:rPr>
              <w:t xml:space="preserve"> (мас.</w:t>
            </w:r>
            <w:r w:rsidRPr="00C577ED">
              <w:rPr>
                <w:rFonts w:ascii="Arial" w:hAnsi="Arial" w:cs="Arial"/>
                <w:sz w:val="24"/>
                <w:szCs w:val="24"/>
              </w:rPr>
              <w:t>)</w:t>
            </w:r>
          </w:p>
        </w:tc>
      </w:tr>
      <w:tr w:rsidR="004B2177" w:rsidRPr="009472B9" w:rsidTr="004B2177">
        <w:tc>
          <w:tcPr>
            <w:tcW w:w="2151" w:type="dxa"/>
            <w:vMerge w:val="restart"/>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Содержание ароматических, углеводородов</w:t>
            </w:r>
          </w:p>
        </w:tc>
        <w:tc>
          <w:tcPr>
            <w:tcW w:w="1801"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А</w:t>
            </w:r>
            <w:r w:rsidRPr="00C577ED">
              <w:rPr>
                <w:rFonts w:ascii="Arial" w:hAnsi="Arial" w:cs="Arial"/>
                <w:sz w:val="24"/>
                <w:szCs w:val="24"/>
                <w:vertAlign w:val="subscript"/>
              </w:rPr>
              <w:t>1</w:t>
            </w:r>
          </w:p>
        </w:tc>
        <w:tc>
          <w:tcPr>
            <w:tcW w:w="3076"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Высокоароматизованные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Более 20%(мас.)</w:t>
            </w:r>
          </w:p>
        </w:tc>
      </w:tr>
      <w:tr w:rsidR="004B2177" w:rsidRPr="009472B9" w:rsidTr="004B2177">
        <w:tc>
          <w:tcPr>
            <w:tcW w:w="2151" w:type="dxa"/>
            <w:vMerge/>
          </w:tcPr>
          <w:p w:rsidR="004B2177" w:rsidRPr="00C577ED" w:rsidRDefault="004B2177" w:rsidP="004B2177">
            <w:pPr>
              <w:pStyle w:val="a5"/>
              <w:jc w:val="center"/>
              <w:rPr>
                <w:rFonts w:ascii="Arial" w:hAnsi="Arial" w:cs="Arial"/>
                <w:sz w:val="24"/>
                <w:szCs w:val="24"/>
              </w:rPr>
            </w:pPr>
          </w:p>
        </w:tc>
        <w:tc>
          <w:tcPr>
            <w:tcW w:w="1801"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А</w:t>
            </w:r>
            <w:r w:rsidRPr="00C577ED">
              <w:rPr>
                <w:rFonts w:ascii="Arial" w:hAnsi="Arial" w:cs="Arial"/>
                <w:sz w:val="24"/>
                <w:szCs w:val="24"/>
                <w:vertAlign w:val="subscript"/>
              </w:rPr>
              <w:t>2</w:t>
            </w:r>
          </w:p>
        </w:tc>
        <w:tc>
          <w:tcPr>
            <w:tcW w:w="3076"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Среднеароматизованные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15-</w:t>
            </w:r>
            <w:r>
              <w:rPr>
                <w:rFonts w:ascii="Arial" w:hAnsi="Arial" w:cs="Arial"/>
                <w:sz w:val="24"/>
                <w:szCs w:val="24"/>
              </w:rPr>
              <w:t>2</w:t>
            </w:r>
            <w:r w:rsidRPr="00C577ED">
              <w:rPr>
                <w:rFonts w:ascii="Arial" w:hAnsi="Arial" w:cs="Arial"/>
                <w:sz w:val="24"/>
                <w:szCs w:val="24"/>
              </w:rPr>
              <w:t>0%</w:t>
            </w:r>
            <w:r>
              <w:rPr>
                <w:rFonts w:ascii="Arial" w:hAnsi="Arial" w:cs="Arial"/>
                <w:sz w:val="24"/>
                <w:szCs w:val="24"/>
              </w:rPr>
              <w:t xml:space="preserve"> </w:t>
            </w:r>
            <w:r w:rsidRPr="00C577ED">
              <w:rPr>
                <w:rFonts w:ascii="Arial" w:hAnsi="Arial" w:cs="Arial"/>
                <w:sz w:val="24"/>
                <w:szCs w:val="24"/>
              </w:rPr>
              <w:t>(мас.)</w:t>
            </w:r>
          </w:p>
        </w:tc>
      </w:tr>
      <w:tr w:rsidR="004B2177" w:rsidRPr="009472B9" w:rsidTr="004B2177">
        <w:tc>
          <w:tcPr>
            <w:tcW w:w="2151" w:type="dxa"/>
            <w:vMerge/>
          </w:tcPr>
          <w:p w:rsidR="004B2177" w:rsidRPr="00C577ED" w:rsidRDefault="004B2177" w:rsidP="004B2177">
            <w:pPr>
              <w:pStyle w:val="a5"/>
              <w:jc w:val="center"/>
              <w:rPr>
                <w:rFonts w:ascii="Arial" w:hAnsi="Arial" w:cs="Arial"/>
                <w:sz w:val="24"/>
                <w:szCs w:val="24"/>
              </w:rPr>
            </w:pPr>
          </w:p>
        </w:tc>
        <w:tc>
          <w:tcPr>
            <w:tcW w:w="1801"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Аз</w:t>
            </w:r>
          </w:p>
        </w:tc>
        <w:tc>
          <w:tcPr>
            <w:tcW w:w="3076"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Малоароматизованные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Менее 15%</w:t>
            </w:r>
            <w:r>
              <w:rPr>
                <w:rFonts w:ascii="Arial" w:hAnsi="Arial" w:cs="Arial"/>
                <w:sz w:val="24"/>
                <w:szCs w:val="24"/>
              </w:rPr>
              <w:t xml:space="preserve"> </w:t>
            </w:r>
            <w:r w:rsidRPr="00C577ED">
              <w:rPr>
                <w:rFonts w:ascii="Arial" w:hAnsi="Arial" w:cs="Arial"/>
                <w:sz w:val="24"/>
                <w:szCs w:val="24"/>
              </w:rPr>
              <w:t>(мас.)</w:t>
            </w:r>
          </w:p>
        </w:tc>
      </w:tr>
      <w:tr w:rsidR="004B2177" w:rsidRPr="009472B9" w:rsidTr="004B2177">
        <w:tc>
          <w:tcPr>
            <w:tcW w:w="2151" w:type="dxa"/>
            <w:vMerge w:val="restart"/>
            <w:hideMark/>
          </w:tcPr>
          <w:p w:rsidR="004B2177" w:rsidRDefault="004B2177" w:rsidP="004B2177">
            <w:pPr>
              <w:pStyle w:val="a5"/>
              <w:jc w:val="center"/>
              <w:rPr>
                <w:rFonts w:ascii="Arial" w:hAnsi="Arial" w:cs="Arial"/>
                <w:sz w:val="24"/>
                <w:szCs w:val="24"/>
              </w:rPr>
            </w:pPr>
            <w:r w:rsidRPr="00C577ED">
              <w:rPr>
                <w:rFonts w:ascii="Arial" w:hAnsi="Arial" w:cs="Arial"/>
                <w:sz w:val="24"/>
                <w:szCs w:val="24"/>
              </w:rPr>
              <w:t>Содержание </w:t>
            </w:r>
          </w:p>
          <w:p w:rsidR="004B2177" w:rsidRDefault="004B2177" w:rsidP="004B2177">
            <w:pPr>
              <w:pStyle w:val="a5"/>
              <w:jc w:val="center"/>
              <w:rPr>
                <w:rFonts w:ascii="Arial" w:hAnsi="Arial" w:cs="Arial"/>
                <w:sz w:val="24"/>
                <w:szCs w:val="24"/>
              </w:rPr>
            </w:pPr>
            <w:r w:rsidRPr="00C577ED">
              <w:rPr>
                <w:rFonts w:ascii="Arial" w:hAnsi="Arial" w:cs="Arial"/>
                <w:i/>
                <w:iCs/>
                <w:sz w:val="24"/>
                <w:szCs w:val="24"/>
              </w:rPr>
              <w:t>н-</w:t>
            </w:r>
            <w:r w:rsidRPr="00C577ED">
              <w:rPr>
                <w:rFonts w:ascii="Arial" w:hAnsi="Arial" w:cs="Arial"/>
                <w:sz w:val="24"/>
                <w:szCs w:val="24"/>
              </w:rPr>
              <w:t xml:space="preserve">алканов во фракции </w:t>
            </w:r>
          </w:p>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200-320</w:t>
            </w:r>
            <w:r w:rsidRPr="00C577ED">
              <w:rPr>
                <w:rFonts w:ascii="Arial" w:hAnsi="Arial" w:cs="Arial"/>
                <w:sz w:val="24"/>
                <w:szCs w:val="24"/>
                <w:vertAlign w:val="superscript"/>
              </w:rPr>
              <w:t>о</w:t>
            </w:r>
            <w:r w:rsidRPr="00C577ED">
              <w:rPr>
                <w:rFonts w:ascii="Arial" w:hAnsi="Arial" w:cs="Arial"/>
                <w:sz w:val="24"/>
                <w:szCs w:val="24"/>
              </w:rPr>
              <w:t>С</w:t>
            </w:r>
          </w:p>
        </w:tc>
        <w:tc>
          <w:tcPr>
            <w:tcW w:w="1801"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Н</w:t>
            </w:r>
            <w:r w:rsidRPr="00C577ED">
              <w:rPr>
                <w:rFonts w:ascii="Arial" w:hAnsi="Arial" w:cs="Arial"/>
                <w:sz w:val="24"/>
                <w:szCs w:val="24"/>
                <w:vertAlign w:val="subscript"/>
              </w:rPr>
              <w:t>1</w:t>
            </w:r>
          </w:p>
        </w:tc>
        <w:tc>
          <w:tcPr>
            <w:tcW w:w="3076"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Высокопарафинистые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Не менее 25%</w:t>
            </w:r>
            <w:r>
              <w:rPr>
                <w:rFonts w:ascii="Arial" w:hAnsi="Arial" w:cs="Arial"/>
                <w:sz w:val="24"/>
                <w:szCs w:val="24"/>
              </w:rPr>
              <w:t xml:space="preserve"> </w:t>
            </w:r>
            <w:r w:rsidRPr="00C577ED">
              <w:rPr>
                <w:rFonts w:ascii="Arial" w:hAnsi="Arial" w:cs="Arial"/>
                <w:sz w:val="24"/>
                <w:szCs w:val="24"/>
              </w:rPr>
              <w:t>(мас.)</w:t>
            </w:r>
          </w:p>
        </w:tc>
      </w:tr>
      <w:tr w:rsidR="004B2177" w:rsidRPr="009472B9" w:rsidTr="004B2177">
        <w:tc>
          <w:tcPr>
            <w:tcW w:w="2151" w:type="dxa"/>
            <w:vMerge/>
          </w:tcPr>
          <w:p w:rsidR="004B2177" w:rsidRPr="00C577ED" w:rsidRDefault="004B2177" w:rsidP="004B2177">
            <w:pPr>
              <w:pStyle w:val="a5"/>
              <w:jc w:val="center"/>
              <w:rPr>
                <w:rFonts w:ascii="Arial" w:hAnsi="Arial" w:cs="Arial"/>
                <w:sz w:val="24"/>
                <w:szCs w:val="24"/>
              </w:rPr>
            </w:pPr>
          </w:p>
        </w:tc>
        <w:tc>
          <w:tcPr>
            <w:tcW w:w="1801"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Н</w:t>
            </w:r>
            <w:r w:rsidRPr="00C577ED">
              <w:rPr>
                <w:rFonts w:ascii="Arial" w:hAnsi="Arial" w:cs="Arial"/>
                <w:sz w:val="24"/>
                <w:szCs w:val="24"/>
                <w:vertAlign w:val="subscript"/>
              </w:rPr>
              <w:t>2</w:t>
            </w:r>
          </w:p>
        </w:tc>
        <w:tc>
          <w:tcPr>
            <w:tcW w:w="3076"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Парафинистые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18-25%</w:t>
            </w:r>
            <w:r>
              <w:rPr>
                <w:rFonts w:ascii="Arial" w:hAnsi="Arial" w:cs="Arial"/>
                <w:sz w:val="24"/>
                <w:szCs w:val="24"/>
              </w:rPr>
              <w:t xml:space="preserve"> </w:t>
            </w:r>
            <w:r w:rsidRPr="00C577ED">
              <w:rPr>
                <w:rFonts w:ascii="Arial" w:hAnsi="Arial" w:cs="Arial"/>
                <w:sz w:val="24"/>
                <w:szCs w:val="24"/>
              </w:rPr>
              <w:t>(мас.)</w:t>
            </w:r>
          </w:p>
        </w:tc>
      </w:tr>
      <w:tr w:rsidR="004B2177" w:rsidRPr="009472B9" w:rsidTr="004B2177">
        <w:tc>
          <w:tcPr>
            <w:tcW w:w="2151" w:type="dxa"/>
            <w:vMerge/>
          </w:tcPr>
          <w:p w:rsidR="004B2177" w:rsidRPr="00C577ED" w:rsidRDefault="004B2177" w:rsidP="004B2177">
            <w:pPr>
              <w:pStyle w:val="a5"/>
              <w:jc w:val="center"/>
              <w:rPr>
                <w:rFonts w:ascii="Arial" w:hAnsi="Arial" w:cs="Arial"/>
                <w:sz w:val="24"/>
                <w:szCs w:val="24"/>
              </w:rPr>
            </w:pPr>
          </w:p>
        </w:tc>
        <w:tc>
          <w:tcPr>
            <w:tcW w:w="1801"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Н</w:t>
            </w:r>
            <w:r w:rsidRPr="00C577ED">
              <w:rPr>
                <w:rFonts w:ascii="Arial" w:hAnsi="Arial" w:cs="Arial"/>
                <w:sz w:val="24"/>
                <w:szCs w:val="24"/>
                <w:vertAlign w:val="subscript"/>
              </w:rPr>
              <w:t>3</w:t>
            </w:r>
          </w:p>
        </w:tc>
        <w:tc>
          <w:tcPr>
            <w:tcW w:w="3076"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Малопарафинистые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12-18%</w:t>
            </w:r>
            <w:r>
              <w:rPr>
                <w:rFonts w:ascii="Arial" w:hAnsi="Arial" w:cs="Arial"/>
                <w:sz w:val="24"/>
                <w:szCs w:val="24"/>
              </w:rPr>
              <w:t xml:space="preserve"> </w:t>
            </w:r>
            <w:r w:rsidRPr="00C577ED">
              <w:rPr>
                <w:rFonts w:ascii="Arial" w:hAnsi="Arial" w:cs="Arial"/>
                <w:sz w:val="24"/>
                <w:szCs w:val="24"/>
              </w:rPr>
              <w:t>(мас.)</w:t>
            </w:r>
          </w:p>
        </w:tc>
      </w:tr>
      <w:tr w:rsidR="004B2177" w:rsidRPr="009472B9" w:rsidTr="004B2177">
        <w:tc>
          <w:tcPr>
            <w:tcW w:w="2151" w:type="dxa"/>
            <w:vMerge/>
          </w:tcPr>
          <w:p w:rsidR="004B2177" w:rsidRPr="00C577ED" w:rsidRDefault="004B2177" w:rsidP="004B2177">
            <w:pPr>
              <w:pStyle w:val="a5"/>
              <w:jc w:val="center"/>
              <w:rPr>
                <w:rFonts w:ascii="Arial" w:hAnsi="Arial" w:cs="Arial"/>
                <w:sz w:val="24"/>
                <w:szCs w:val="24"/>
              </w:rPr>
            </w:pPr>
          </w:p>
        </w:tc>
        <w:tc>
          <w:tcPr>
            <w:tcW w:w="1801"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Н</w:t>
            </w:r>
            <w:r w:rsidRPr="00C577ED">
              <w:rPr>
                <w:rFonts w:ascii="Arial" w:hAnsi="Arial" w:cs="Arial"/>
                <w:sz w:val="24"/>
                <w:szCs w:val="24"/>
                <w:vertAlign w:val="subscript"/>
              </w:rPr>
              <w:t>4</w:t>
            </w:r>
          </w:p>
        </w:tc>
        <w:tc>
          <w:tcPr>
            <w:tcW w:w="3076"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Беспарафинистые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Менее 12%</w:t>
            </w:r>
            <w:r>
              <w:rPr>
                <w:rFonts w:ascii="Arial" w:hAnsi="Arial" w:cs="Arial"/>
                <w:sz w:val="24"/>
                <w:szCs w:val="24"/>
              </w:rPr>
              <w:t xml:space="preserve"> </w:t>
            </w:r>
            <w:r w:rsidRPr="00C577ED">
              <w:rPr>
                <w:rFonts w:ascii="Arial" w:hAnsi="Arial" w:cs="Arial"/>
                <w:sz w:val="24"/>
                <w:szCs w:val="24"/>
              </w:rPr>
              <w:t>(мас.)</w:t>
            </w:r>
          </w:p>
        </w:tc>
      </w:tr>
      <w:tr w:rsidR="004B2177" w:rsidRPr="009472B9" w:rsidTr="004B2177">
        <w:tc>
          <w:tcPr>
            <w:tcW w:w="2151" w:type="dxa"/>
            <w:vMerge w:val="restart"/>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Фракционный состав</w:t>
            </w:r>
          </w:p>
        </w:tc>
        <w:tc>
          <w:tcPr>
            <w:tcW w:w="1801"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Ф</w:t>
            </w:r>
            <w:r w:rsidRPr="00C577ED">
              <w:rPr>
                <w:rFonts w:ascii="Arial" w:hAnsi="Arial" w:cs="Arial"/>
                <w:sz w:val="24"/>
                <w:szCs w:val="24"/>
                <w:vertAlign w:val="subscript"/>
              </w:rPr>
              <w:t>1</w:t>
            </w:r>
          </w:p>
        </w:tc>
        <w:tc>
          <w:tcPr>
            <w:tcW w:w="3076"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Облегченного состава</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80%</w:t>
            </w:r>
            <w:r>
              <w:rPr>
                <w:rFonts w:ascii="Arial" w:hAnsi="Arial" w:cs="Arial"/>
                <w:sz w:val="24"/>
                <w:szCs w:val="24"/>
              </w:rPr>
              <w:t xml:space="preserve"> </w:t>
            </w:r>
            <w:r w:rsidRPr="00C577ED">
              <w:rPr>
                <w:rFonts w:ascii="Arial" w:hAnsi="Arial" w:cs="Arial"/>
                <w:sz w:val="24"/>
                <w:szCs w:val="24"/>
              </w:rPr>
              <w:t>(мас.) выкипает при температуре не выше 250°С</w:t>
            </w:r>
          </w:p>
        </w:tc>
      </w:tr>
      <w:tr w:rsidR="004B2177" w:rsidRPr="009472B9" w:rsidTr="004B2177">
        <w:tc>
          <w:tcPr>
            <w:tcW w:w="2151" w:type="dxa"/>
            <w:vMerge/>
            <w:hideMark/>
          </w:tcPr>
          <w:p w:rsidR="004B2177" w:rsidRPr="00C577ED" w:rsidRDefault="004B2177" w:rsidP="004B2177">
            <w:pPr>
              <w:pStyle w:val="a5"/>
              <w:jc w:val="center"/>
              <w:rPr>
                <w:rFonts w:ascii="Arial" w:hAnsi="Arial" w:cs="Arial"/>
                <w:sz w:val="24"/>
                <w:szCs w:val="24"/>
              </w:rPr>
            </w:pPr>
          </w:p>
        </w:tc>
        <w:tc>
          <w:tcPr>
            <w:tcW w:w="1801"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Ф</w:t>
            </w:r>
            <w:r w:rsidRPr="00C577ED">
              <w:rPr>
                <w:rFonts w:ascii="Arial" w:hAnsi="Arial" w:cs="Arial"/>
                <w:sz w:val="24"/>
                <w:szCs w:val="24"/>
                <w:vertAlign w:val="subscript"/>
              </w:rPr>
              <w:t>2</w:t>
            </w:r>
          </w:p>
        </w:tc>
        <w:tc>
          <w:tcPr>
            <w:tcW w:w="3076"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Промежуточного состава</w:t>
            </w:r>
          </w:p>
        </w:tc>
        <w:tc>
          <w:tcPr>
            <w:tcW w:w="2600" w:type="dxa"/>
            <w:hideMark/>
          </w:tcPr>
          <w:p w:rsidR="004B2177" w:rsidRDefault="004B2177" w:rsidP="004B2177">
            <w:pPr>
              <w:pStyle w:val="a5"/>
              <w:jc w:val="center"/>
              <w:rPr>
                <w:rFonts w:ascii="Arial" w:hAnsi="Arial" w:cs="Arial"/>
                <w:sz w:val="24"/>
                <w:szCs w:val="24"/>
              </w:rPr>
            </w:pPr>
            <w:r w:rsidRPr="00C577ED">
              <w:rPr>
                <w:rFonts w:ascii="Arial" w:hAnsi="Arial" w:cs="Arial"/>
                <w:sz w:val="24"/>
                <w:szCs w:val="24"/>
              </w:rPr>
              <w:t xml:space="preserve">Полностью выкипают при </w:t>
            </w:r>
          </w:p>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250-320°С</w:t>
            </w:r>
          </w:p>
        </w:tc>
      </w:tr>
      <w:tr w:rsidR="004B2177" w:rsidRPr="009472B9" w:rsidTr="004B2177">
        <w:tc>
          <w:tcPr>
            <w:tcW w:w="2151" w:type="dxa"/>
            <w:vMerge/>
          </w:tcPr>
          <w:p w:rsidR="004B2177" w:rsidRPr="00C577ED" w:rsidRDefault="004B2177" w:rsidP="004B2177">
            <w:pPr>
              <w:pStyle w:val="a5"/>
              <w:jc w:val="center"/>
              <w:rPr>
                <w:rFonts w:ascii="Arial" w:hAnsi="Arial" w:cs="Arial"/>
                <w:sz w:val="24"/>
                <w:szCs w:val="24"/>
              </w:rPr>
            </w:pPr>
          </w:p>
        </w:tc>
        <w:tc>
          <w:tcPr>
            <w:tcW w:w="1801"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Ф</w:t>
            </w:r>
            <w:r w:rsidRPr="00C577ED">
              <w:rPr>
                <w:rFonts w:ascii="Arial" w:hAnsi="Arial" w:cs="Arial"/>
                <w:sz w:val="24"/>
                <w:szCs w:val="24"/>
                <w:vertAlign w:val="subscript"/>
              </w:rPr>
              <w:t>3</w:t>
            </w:r>
          </w:p>
        </w:tc>
        <w:tc>
          <w:tcPr>
            <w:tcW w:w="3076" w:type="dxa"/>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Тяжелые</w:t>
            </w:r>
          </w:p>
        </w:tc>
        <w:tc>
          <w:tcPr>
            <w:tcW w:w="2600" w:type="dxa"/>
            <w:hideMark/>
          </w:tcPr>
          <w:p w:rsidR="004B2177" w:rsidRPr="00C577ED" w:rsidRDefault="004B2177" w:rsidP="004B2177">
            <w:pPr>
              <w:pStyle w:val="a5"/>
              <w:jc w:val="center"/>
              <w:rPr>
                <w:rFonts w:ascii="Arial" w:hAnsi="Arial" w:cs="Arial"/>
                <w:sz w:val="24"/>
                <w:szCs w:val="24"/>
              </w:rPr>
            </w:pPr>
            <w:r w:rsidRPr="00C577ED">
              <w:rPr>
                <w:rFonts w:ascii="Arial" w:hAnsi="Arial" w:cs="Arial"/>
                <w:sz w:val="24"/>
                <w:szCs w:val="24"/>
              </w:rPr>
              <w:t>Выкипают при температуре выше 320°С</w:t>
            </w:r>
          </w:p>
        </w:tc>
      </w:tr>
    </w:tbl>
    <w:p w:rsidR="00C577ED" w:rsidRPr="009472B9" w:rsidRDefault="00C577ED" w:rsidP="004B2177">
      <w:pPr>
        <w:pStyle w:val="a5"/>
        <w:jc w:val="center"/>
        <w:rPr>
          <w:rFonts w:ascii="Arial" w:hAnsi="Arial" w:cs="Arial"/>
          <w:sz w:val="28"/>
          <w:szCs w:val="24"/>
        </w:rPr>
      </w:pPr>
    </w:p>
    <w:p w:rsidR="00C577ED" w:rsidRPr="00686CD8" w:rsidRDefault="004B2177" w:rsidP="00C577ED">
      <w:pPr>
        <w:pStyle w:val="a5"/>
        <w:jc w:val="both"/>
        <w:rPr>
          <w:rFonts w:ascii="Arial" w:hAnsi="Arial" w:cs="Arial"/>
          <w:sz w:val="28"/>
          <w:szCs w:val="24"/>
        </w:rPr>
      </w:pPr>
      <w:r>
        <w:rPr>
          <w:rFonts w:ascii="Arial" w:hAnsi="Arial" w:cs="Arial"/>
          <w:sz w:val="28"/>
          <w:szCs w:val="24"/>
        </w:rPr>
        <w:tab/>
      </w:r>
      <w:r w:rsidR="00C577ED" w:rsidRPr="00686CD8">
        <w:rPr>
          <w:rFonts w:ascii="Arial" w:hAnsi="Arial" w:cs="Arial"/>
          <w:sz w:val="28"/>
          <w:szCs w:val="24"/>
        </w:rPr>
        <w:t>Сочетание обозначений класса, типа, вида и группы составляет шифр технологической характеристики газовых конденсатов.</w:t>
      </w:r>
    </w:p>
    <w:p w:rsidR="004B2177" w:rsidRDefault="004B2177" w:rsidP="00C577ED">
      <w:pPr>
        <w:pStyle w:val="a5"/>
        <w:jc w:val="both"/>
        <w:rPr>
          <w:rFonts w:ascii="Arial" w:hAnsi="Arial" w:cs="Arial"/>
          <w:sz w:val="28"/>
          <w:szCs w:val="24"/>
        </w:rPr>
      </w:pPr>
      <w:r>
        <w:rPr>
          <w:rFonts w:ascii="Arial" w:hAnsi="Arial" w:cs="Arial"/>
          <w:i/>
          <w:sz w:val="28"/>
          <w:szCs w:val="24"/>
        </w:rPr>
        <w:tab/>
      </w:r>
      <w:r w:rsidR="00C577ED" w:rsidRPr="004B2177">
        <w:rPr>
          <w:rFonts w:ascii="Arial" w:hAnsi="Arial" w:cs="Arial"/>
          <w:i/>
          <w:sz w:val="28"/>
          <w:szCs w:val="24"/>
        </w:rPr>
        <w:t>Пример:</w:t>
      </w:r>
      <w:r>
        <w:rPr>
          <w:rFonts w:ascii="Arial" w:hAnsi="Arial" w:cs="Arial"/>
          <w:i/>
          <w:sz w:val="28"/>
          <w:szCs w:val="24"/>
        </w:rPr>
        <w:t xml:space="preserve"> </w:t>
      </w:r>
      <w:r w:rsidR="00C577ED">
        <w:rPr>
          <w:rFonts w:ascii="Arial" w:hAnsi="Arial" w:cs="Arial"/>
          <w:sz w:val="28"/>
          <w:szCs w:val="24"/>
        </w:rPr>
        <w:t>Уренгойский газовый конденсат</w:t>
      </w:r>
      <w:r w:rsidR="00C577ED" w:rsidRPr="00686CD8">
        <w:rPr>
          <w:rFonts w:ascii="Arial" w:hAnsi="Arial" w:cs="Arial"/>
          <w:sz w:val="28"/>
          <w:szCs w:val="24"/>
        </w:rPr>
        <w:t xml:space="preserve"> обозначается шифром: </w:t>
      </w:r>
    </w:p>
    <w:p w:rsidR="00C577ED" w:rsidRDefault="00C577ED" w:rsidP="00C577ED">
      <w:pPr>
        <w:pStyle w:val="a5"/>
        <w:jc w:val="both"/>
        <w:rPr>
          <w:rFonts w:ascii="Arial" w:hAnsi="Arial" w:cs="Arial"/>
          <w:sz w:val="28"/>
          <w:szCs w:val="24"/>
        </w:rPr>
      </w:pPr>
      <w:r w:rsidRPr="00686CD8">
        <w:rPr>
          <w:rFonts w:ascii="Arial" w:hAnsi="Arial" w:cs="Arial"/>
          <w:sz w:val="28"/>
          <w:szCs w:val="24"/>
        </w:rPr>
        <w:t>БУ-14 - IA</w:t>
      </w:r>
      <w:r w:rsidRPr="00686CD8">
        <w:rPr>
          <w:rFonts w:ascii="Arial" w:hAnsi="Arial" w:cs="Arial"/>
          <w:sz w:val="28"/>
          <w:szCs w:val="24"/>
          <w:vertAlign w:val="subscript"/>
        </w:rPr>
        <w:t>2</w:t>
      </w:r>
      <w:r w:rsidRPr="00686CD8">
        <w:rPr>
          <w:rFonts w:ascii="Arial" w:hAnsi="Arial" w:cs="Arial"/>
          <w:sz w:val="28"/>
          <w:szCs w:val="24"/>
        </w:rPr>
        <w:t>H</w:t>
      </w:r>
      <w:r w:rsidRPr="00686CD8">
        <w:rPr>
          <w:rFonts w:ascii="Arial" w:hAnsi="Arial" w:cs="Arial"/>
          <w:sz w:val="28"/>
          <w:szCs w:val="24"/>
          <w:vertAlign w:val="subscript"/>
        </w:rPr>
        <w:t>3</w:t>
      </w:r>
      <w:r w:rsidRPr="00686CD8">
        <w:rPr>
          <w:rFonts w:ascii="Arial" w:hAnsi="Arial" w:cs="Arial"/>
          <w:sz w:val="28"/>
          <w:szCs w:val="24"/>
        </w:rPr>
        <w:t>Ф</w:t>
      </w:r>
      <w:r w:rsidRPr="00686CD8">
        <w:rPr>
          <w:rFonts w:ascii="Arial" w:hAnsi="Arial" w:cs="Arial"/>
          <w:sz w:val="28"/>
          <w:szCs w:val="24"/>
          <w:vertAlign w:val="subscript"/>
        </w:rPr>
        <w:t>2</w:t>
      </w:r>
      <w:r w:rsidRPr="00686CD8">
        <w:rPr>
          <w:rFonts w:ascii="Arial" w:hAnsi="Arial" w:cs="Arial"/>
          <w:sz w:val="28"/>
          <w:szCs w:val="24"/>
        </w:rPr>
        <w:t>, т.е. конденсат класса I, типа </w:t>
      </w:r>
      <w:r w:rsidRPr="00686CD8">
        <w:rPr>
          <w:rFonts w:ascii="Arial" w:hAnsi="Arial" w:cs="Arial"/>
          <w:i/>
          <w:iCs/>
          <w:sz w:val="28"/>
          <w:szCs w:val="24"/>
        </w:rPr>
        <w:t>А</w:t>
      </w:r>
      <w:r>
        <w:rPr>
          <w:rFonts w:ascii="Arial" w:hAnsi="Arial" w:cs="Arial"/>
          <w:sz w:val="28"/>
          <w:szCs w:val="24"/>
          <w:vertAlign w:val="subscript"/>
        </w:rPr>
        <w:t>2</w:t>
      </w:r>
      <w:r w:rsidRPr="00686CD8">
        <w:rPr>
          <w:rFonts w:ascii="Arial" w:hAnsi="Arial" w:cs="Arial"/>
          <w:sz w:val="28"/>
          <w:szCs w:val="24"/>
        </w:rPr>
        <w:t> (по содержанию ароматических углеводородов в бензиновой фракции), вида </w:t>
      </w:r>
      <w:r w:rsidRPr="00686CD8">
        <w:rPr>
          <w:rFonts w:ascii="Arial" w:hAnsi="Arial" w:cs="Arial"/>
          <w:i/>
          <w:iCs/>
          <w:sz w:val="28"/>
          <w:szCs w:val="24"/>
        </w:rPr>
        <w:t>H</w:t>
      </w:r>
      <w:r>
        <w:rPr>
          <w:rFonts w:ascii="Arial" w:hAnsi="Arial" w:cs="Arial"/>
          <w:sz w:val="28"/>
          <w:szCs w:val="24"/>
          <w:vertAlign w:val="subscript"/>
        </w:rPr>
        <w:t>3</w:t>
      </w:r>
      <w:r w:rsidRPr="00686CD8">
        <w:rPr>
          <w:rFonts w:ascii="Arial" w:hAnsi="Arial" w:cs="Arial"/>
          <w:sz w:val="28"/>
          <w:szCs w:val="24"/>
        </w:rPr>
        <w:t> (по содержанию н-алканов во фракции дизельного топлива), группы </w:t>
      </w:r>
      <w:r w:rsidRPr="00686CD8">
        <w:rPr>
          <w:rFonts w:ascii="Arial" w:hAnsi="Arial" w:cs="Arial"/>
          <w:i/>
          <w:iCs/>
          <w:sz w:val="28"/>
          <w:szCs w:val="24"/>
        </w:rPr>
        <w:t>Ф</w:t>
      </w:r>
      <w:r>
        <w:rPr>
          <w:rFonts w:ascii="Arial" w:hAnsi="Arial" w:cs="Arial"/>
          <w:sz w:val="28"/>
          <w:szCs w:val="24"/>
          <w:vertAlign w:val="subscript"/>
        </w:rPr>
        <w:t>2</w:t>
      </w:r>
      <w:r w:rsidRPr="00686CD8">
        <w:rPr>
          <w:rFonts w:ascii="Arial" w:hAnsi="Arial" w:cs="Arial"/>
          <w:sz w:val="28"/>
          <w:szCs w:val="24"/>
        </w:rPr>
        <w:t> (по фракционному составу).</w:t>
      </w:r>
    </w:p>
    <w:p w:rsidR="00C577ED" w:rsidRDefault="00C577ED" w:rsidP="00C577ED">
      <w:pPr>
        <w:pStyle w:val="a5"/>
        <w:jc w:val="both"/>
        <w:rPr>
          <w:rFonts w:ascii="Arial" w:hAnsi="Arial" w:cs="Arial"/>
          <w:sz w:val="28"/>
          <w:szCs w:val="24"/>
        </w:rPr>
      </w:pPr>
      <w:r>
        <w:rPr>
          <w:rFonts w:ascii="Arial" w:hAnsi="Arial" w:cs="Arial"/>
          <w:sz w:val="28"/>
          <w:szCs w:val="24"/>
        </w:rPr>
        <w:tab/>
      </w:r>
      <w:r w:rsidRPr="00686CD8">
        <w:rPr>
          <w:rFonts w:ascii="Arial" w:hAnsi="Arial" w:cs="Arial"/>
          <w:sz w:val="28"/>
          <w:szCs w:val="24"/>
        </w:rPr>
        <w:t>Стабильный конденсат одного и того же месторождения мо</w:t>
      </w:r>
      <w:r w:rsidRPr="00686CD8">
        <w:rPr>
          <w:rFonts w:ascii="Arial" w:hAnsi="Arial" w:cs="Arial"/>
          <w:sz w:val="28"/>
          <w:szCs w:val="24"/>
        </w:rPr>
        <w:softHyphen/>
        <w:t>жет иметь различные показатели. Это зависит, с одной сторо</w:t>
      </w:r>
      <w:r w:rsidRPr="00686CD8">
        <w:rPr>
          <w:rFonts w:ascii="Arial" w:hAnsi="Arial" w:cs="Arial"/>
          <w:sz w:val="28"/>
          <w:szCs w:val="24"/>
        </w:rPr>
        <w:softHyphen/>
        <w:t>ны, от снижения пластового давления месторождения, с дру</w:t>
      </w:r>
      <w:r w:rsidRPr="00686CD8">
        <w:rPr>
          <w:rFonts w:ascii="Arial" w:hAnsi="Arial" w:cs="Arial"/>
          <w:sz w:val="28"/>
          <w:szCs w:val="24"/>
        </w:rPr>
        <w:softHyphen/>
        <w:t>гой — от режима эксплуатации установок, где производится выделение тяжелых углеводородов из газа.</w:t>
      </w:r>
    </w:p>
    <w:p w:rsidR="008008AE" w:rsidRDefault="008008AE" w:rsidP="00C577ED">
      <w:pPr>
        <w:pStyle w:val="a5"/>
        <w:jc w:val="both"/>
        <w:rPr>
          <w:rFonts w:ascii="Arial" w:hAnsi="Arial" w:cs="Arial"/>
          <w:sz w:val="28"/>
          <w:szCs w:val="24"/>
        </w:rPr>
      </w:pPr>
    </w:p>
    <w:p w:rsidR="00576D1E" w:rsidRPr="00576D1E" w:rsidRDefault="00576D1E" w:rsidP="00576D1E">
      <w:pPr>
        <w:pStyle w:val="a5"/>
        <w:jc w:val="center"/>
        <w:rPr>
          <w:rFonts w:asciiTheme="majorHAnsi" w:eastAsiaTheme="majorEastAsia" w:hAnsiTheme="majorHAnsi" w:cstheme="majorBidi"/>
          <w:b/>
          <w:color w:val="2E74B5" w:themeColor="accent1" w:themeShade="BF"/>
          <w:sz w:val="32"/>
          <w:szCs w:val="26"/>
        </w:rPr>
      </w:pPr>
      <w:r w:rsidRPr="00576D1E">
        <w:rPr>
          <w:rFonts w:asciiTheme="majorHAnsi" w:eastAsiaTheme="majorEastAsia" w:hAnsiTheme="majorHAnsi" w:cstheme="majorBidi"/>
          <w:b/>
          <w:color w:val="2E74B5" w:themeColor="accent1" w:themeShade="BF"/>
          <w:sz w:val="32"/>
          <w:szCs w:val="26"/>
        </w:rPr>
        <w:t>3. Как происходит его подготовка перед транспортировкой на НПЗ?</w:t>
      </w:r>
    </w:p>
    <w:p w:rsidR="004B2177" w:rsidRPr="008948C6" w:rsidRDefault="004B2177" w:rsidP="004B2177">
      <w:pPr>
        <w:pStyle w:val="a5"/>
        <w:jc w:val="both"/>
        <w:rPr>
          <w:rFonts w:ascii="Arial" w:hAnsi="Arial" w:cs="Arial"/>
          <w:sz w:val="28"/>
          <w:szCs w:val="24"/>
        </w:rPr>
      </w:pPr>
      <w:r>
        <w:rPr>
          <w:rFonts w:ascii="Arial" w:hAnsi="Arial" w:cs="Arial"/>
          <w:sz w:val="28"/>
        </w:rPr>
        <w:tab/>
      </w:r>
      <w:r w:rsidRPr="008948C6">
        <w:rPr>
          <w:rFonts w:ascii="Arial" w:hAnsi="Arial" w:cs="Arial"/>
          <w:sz w:val="28"/>
          <w:szCs w:val="24"/>
        </w:rPr>
        <w:t xml:space="preserve">Начальным этапом переработки газового конденсата является процесс его стабилизации в целях </w:t>
      </w:r>
      <w:r w:rsidRPr="004B2177">
        <w:rPr>
          <w:rFonts w:ascii="Arial" w:hAnsi="Arial" w:cs="Arial"/>
          <w:color w:val="000000" w:themeColor="text1"/>
          <w:sz w:val="28"/>
          <w:szCs w:val="24"/>
        </w:rPr>
        <w:t xml:space="preserve">подготовки конденсата к транспорту </w:t>
      </w:r>
      <w:r w:rsidRPr="008948C6">
        <w:rPr>
          <w:rFonts w:ascii="Arial" w:hAnsi="Arial" w:cs="Arial"/>
          <w:sz w:val="28"/>
          <w:szCs w:val="24"/>
        </w:rPr>
        <w:t>или хранению, заключающийся в удалении фракций легких углеводородов до бутанов включительно.</w:t>
      </w:r>
    </w:p>
    <w:p w:rsidR="004B2177" w:rsidRDefault="004B2177" w:rsidP="004B2177">
      <w:pPr>
        <w:pStyle w:val="a5"/>
        <w:jc w:val="both"/>
        <w:rPr>
          <w:rFonts w:ascii="Arial" w:hAnsi="Arial" w:cs="Arial"/>
          <w:sz w:val="28"/>
        </w:rPr>
      </w:pPr>
      <w:r>
        <w:rPr>
          <w:rFonts w:ascii="Arial" w:hAnsi="Arial" w:cs="Arial"/>
          <w:sz w:val="28"/>
        </w:rPr>
        <w:tab/>
      </w:r>
      <w:r w:rsidRPr="00686CD8">
        <w:rPr>
          <w:rFonts w:ascii="Arial" w:hAnsi="Arial" w:cs="Arial"/>
          <w:sz w:val="28"/>
        </w:rPr>
        <w:t xml:space="preserve">Стабильный газовый конденсат получают удалением из сырого газового конденсата наиболее легких углеводородов (этан, пропан, бутаны). Для того чтобы его можно было транспортировать в обычных железнодорожных цистернах для бензина или по трубопроводу, </w:t>
      </w:r>
      <w:r w:rsidRPr="00686CD8">
        <w:rPr>
          <w:rFonts w:ascii="Arial" w:hAnsi="Arial" w:cs="Arial"/>
          <w:sz w:val="28"/>
        </w:rPr>
        <w:lastRenderedPageBreak/>
        <w:t>давление его насыщенного пара не должно превышать 67-93 кПа (500-700 мм рт.ст.). Иногда стабильный газовый конденсат смешивают со стабильной нефтью в целях дальнейшей совместной первичной переработки.</w:t>
      </w:r>
    </w:p>
    <w:p w:rsidR="006B35F5" w:rsidRPr="008948C6" w:rsidRDefault="006B35F5" w:rsidP="006B35F5">
      <w:pPr>
        <w:pStyle w:val="a5"/>
        <w:jc w:val="both"/>
        <w:rPr>
          <w:rFonts w:ascii="Arial" w:hAnsi="Arial" w:cs="Arial"/>
          <w:sz w:val="28"/>
          <w:szCs w:val="24"/>
        </w:rPr>
      </w:pPr>
      <w:r>
        <w:rPr>
          <w:rFonts w:ascii="Arial" w:hAnsi="Arial" w:cs="Arial"/>
          <w:sz w:val="28"/>
          <w:szCs w:val="24"/>
        </w:rPr>
        <w:tab/>
      </w:r>
      <w:r w:rsidRPr="008948C6">
        <w:rPr>
          <w:rFonts w:ascii="Arial" w:hAnsi="Arial" w:cs="Arial"/>
          <w:sz w:val="28"/>
          <w:szCs w:val="24"/>
        </w:rPr>
        <w:t>Согласно действующим нормам</w:t>
      </w:r>
      <w:r>
        <w:rPr>
          <w:rFonts w:ascii="Arial" w:hAnsi="Arial" w:cs="Arial"/>
          <w:sz w:val="28"/>
          <w:szCs w:val="24"/>
        </w:rPr>
        <w:t>, </w:t>
      </w:r>
      <w:r w:rsidRPr="008948C6">
        <w:rPr>
          <w:rFonts w:ascii="Arial" w:hAnsi="Arial" w:cs="Arial"/>
          <w:sz w:val="28"/>
          <w:szCs w:val="24"/>
        </w:rPr>
        <w:t xml:space="preserve">стабильным считается конденсат, </w:t>
      </w:r>
      <w:r>
        <w:rPr>
          <w:rFonts w:ascii="Arial" w:hAnsi="Arial" w:cs="Arial"/>
          <w:sz w:val="28"/>
          <w:szCs w:val="24"/>
        </w:rPr>
        <w:t>упругость паров которого при 38</w:t>
      </w:r>
      <w:r w:rsidRPr="008948C6">
        <w:rPr>
          <w:rFonts w:ascii="Arial" w:hAnsi="Arial" w:cs="Arial"/>
          <w:sz w:val="28"/>
          <w:szCs w:val="24"/>
        </w:rPr>
        <w:t>°С не превышает 500 мм рт.ст. летом и 700 мм рт.ст. зимой.</w:t>
      </w:r>
    </w:p>
    <w:p w:rsidR="006B35F5" w:rsidRPr="008948C6" w:rsidRDefault="006B35F5" w:rsidP="006B35F5">
      <w:pPr>
        <w:pStyle w:val="a5"/>
        <w:jc w:val="both"/>
        <w:rPr>
          <w:rFonts w:ascii="Arial" w:hAnsi="Arial" w:cs="Arial"/>
          <w:sz w:val="28"/>
          <w:szCs w:val="24"/>
        </w:rPr>
      </w:pPr>
      <w:r>
        <w:rPr>
          <w:rFonts w:ascii="Arial" w:hAnsi="Arial" w:cs="Arial"/>
          <w:sz w:val="28"/>
          <w:szCs w:val="24"/>
        </w:rPr>
        <w:tab/>
      </w:r>
      <w:r w:rsidRPr="008948C6">
        <w:rPr>
          <w:rFonts w:ascii="Arial" w:hAnsi="Arial" w:cs="Arial"/>
          <w:sz w:val="28"/>
          <w:szCs w:val="24"/>
        </w:rPr>
        <w:t xml:space="preserve">Содержание сероводорода в стабильном конденсате </w:t>
      </w:r>
      <w:r>
        <w:rPr>
          <w:rFonts w:ascii="Arial" w:hAnsi="Arial" w:cs="Arial"/>
          <w:sz w:val="28"/>
          <w:szCs w:val="24"/>
        </w:rPr>
        <w:t>не должно превышать 0,03</w:t>
      </w:r>
      <w:r w:rsidRPr="008948C6">
        <w:rPr>
          <w:rFonts w:ascii="Arial" w:hAnsi="Arial" w:cs="Arial"/>
          <w:sz w:val="28"/>
          <w:szCs w:val="24"/>
        </w:rPr>
        <w:t>% масс.</w:t>
      </w:r>
    </w:p>
    <w:p w:rsidR="004B2177" w:rsidRDefault="004B2177" w:rsidP="004B2177">
      <w:pPr>
        <w:pStyle w:val="a5"/>
        <w:jc w:val="both"/>
        <w:rPr>
          <w:rFonts w:ascii="Arial" w:hAnsi="Arial" w:cs="Arial"/>
          <w:sz w:val="28"/>
          <w:szCs w:val="24"/>
        </w:rPr>
      </w:pPr>
      <w:r>
        <w:rPr>
          <w:rFonts w:ascii="Arial" w:hAnsi="Arial" w:cs="Arial"/>
          <w:sz w:val="28"/>
          <w:szCs w:val="24"/>
        </w:rPr>
        <w:tab/>
        <w:t>О</w:t>
      </w:r>
      <w:r w:rsidRPr="00686CD8">
        <w:rPr>
          <w:rFonts w:ascii="Arial" w:hAnsi="Arial" w:cs="Arial"/>
          <w:sz w:val="28"/>
          <w:szCs w:val="24"/>
        </w:rPr>
        <w:t>днако более выгодной может быть раздельная переработка нефти и газового конденсата; например, в системе ОАО «Газпром» имеются небольшие НПЗ для переработки газового конденсата. Групповой химический и </w:t>
      </w:r>
      <w:hyperlink r:id="rId14" w:tgtFrame="_blank" w:history="1">
        <w:r w:rsidRPr="009472B9">
          <w:rPr>
            <w:rStyle w:val="a4"/>
            <w:rFonts w:ascii="Arial" w:hAnsi="Arial" w:cs="Arial"/>
            <w:color w:val="auto"/>
            <w:sz w:val="28"/>
            <w:szCs w:val="24"/>
            <w:u w:val="none"/>
          </w:rPr>
          <w:t>фракционный составы</w:t>
        </w:r>
      </w:hyperlink>
      <w:r w:rsidRPr="00686CD8">
        <w:rPr>
          <w:rFonts w:ascii="Arial" w:hAnsi="Arial" w:cs="Arial"/>
          <w:sz w:val="28"/>
          <w:szCs w:val="24"/>
        </w:rPr>
        <w:t> газовых конденсатов различаются в разных месторождениях.</w:t>
      </w:r>
    </w:p>
    <w:p w:rsidR="008C4EDF" w:rsidRDefault="008C4EDF" w:rsidP="004B2177">
      <w:pPr>
        <w:pStyle w:val="a5"/>
        <w:jc w:val="both"/>
        <w:rPr>
          <w:rFonts w:ascii="Arial" w:hAnsi="Arial" w:cs="Arial"/>
          <w:sz w:val="28"/>
          <w:szCs w:val="24"/>
        </w:rPr>
      </w:pPr>
      <w:r>
        <w:rPr>
          <w:rFonts w:ascii="Arial" w:hAnsi="Arial" w:cs="Arial"/>
          <w:sz w:val="28"/>
          <w:szCs w:val="24"/>
        </w:rPr>
        <w:tab/>
      </w:r>
      <w:r w:rsidRPr="008C4EDF">
        <w:rPr>
          <w:rFonts w:ascii="Arial" w:hAnsi="Arial" w:cs="Arial"/>
          <w:sz w:val="28"/>
          <w:szCs w:val="24"/>
        </w:rPr>
        <w:t xml:space="preserve">Для получения </w:t>
      </w:r>
      <w:r>
        <w:rPr>
          <w:rFonts w:ascii="Arial" w:hAnsi="Arial" w:cs="Arial"/>
          <w:sz w:val="28"/>
          <w:szCs w:val="24"/>
        </w:rPr>
        <w:t>нефте</w:t>
      </w:r>
      <w:r w:rsidRPr="008C4EDF">
        <w:rPr>
          <w:rFonts w:ascii="Arial" w:hAnsi="Arial" w:cs="Arial"/>
          <w:sz w:val="28"/>
          <w:szCs w:val="24"/>
        </w:rPr>
        <w:t>продуктов добытый газовый конденсат отправляется на переработку. Производственный процесс предусматривает в первую очередь превращение нестабильного газоконденсата в стабильный. Последний отличается тем, что он не содержит растворенных газов. Такие газы — это в основном фракции бутана и метана — образуются в составе сырья при добыче, когда давление снижается до уровня в 4–8 МПа по мере выборки основных объёмов конденсата.</w:t>
      </w:r>
    </w:p>
    <w:p w:rsidR="008C4EDF" w:rsidRDefault="008C4EDF" w:rsidP="008C4EDF">
      <w:pPr>
        <w:pStyle w:val="a5"/>
        <w:jc w:val="center"/>
        <w:rPr>
          <w:rFonts w:ascii="Arial" w:hAnsi="Arial" w:cs="Arial"/>
          <w:sz w:val="28"/>
          <w:szCs w:val="24"/>
        </w:rPr>
      </w:pPr>
      <w:r w:rsidRPr="0013379B">
        <w:rPr>
          <w:noProof/>
          <w:lang w:eastAsia="ru-RU"/>
        </w:rPr>
        <w:drawing>
          <wp:inline distT="0" distB="0" distL="0" distR="0" wp14:anchorId="1994D46C" wp14:editId="7DA5F0BF">
            <wp:extent cx="6038850" cy="4015833"/>
            <wp:effectExtent l="0" t="0" r="0" b="3810"/>
            <wp:docPr id="7" name="Рисунок 7" descr="Переработка и использование газового конденс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еработка и использование газового конденса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8126" cy="4028651"/>
                    </a:xfrm>
                    <a:prstGeom prst="rect">
                      <a:avLst/>
                    </a:prstGeom>
                    <a:noFill/>
                    <a:ln>
                      <a:noFill/>
                    </a:ln>
                  </pic:spPr>
                </pic:pic>
              </a:graphicData>
            </a:graphic>
          </wp:inline>
        </w:drawing>
      </w:r>
    </w:p>
    <w:p w:rsidR="00576D1E" w:rsidRDefault="00C2321C" w:rsidP="008C4EDF">
      <w:pPr>
        <w:pStyle w:val="a5"/>
        <w:jc w:val="center"/>
        <w:rPr>
          <w:rFonts w:ascii="Arial" w:hAnsi="Arial" w:cs="Arial"/>
          <w:i/>
          <w:sz w:val="24"/>
          <w:szCs w:val="24"/>
        </w:rPr>
      </w:pPr>
      <w:r>
        <w:rPr>
          <w:rFonts w:ascii="Arial" w:hAnsi="Arial" w:cs="Arial"/>
          <w:i/>
          <w:sz w:val="24"/>
          <w:szCs w:val="24"/>
        </w:rPr>
        <w:t>Рисунок 5</w:t>
      </w:r>
      <w:r w:rsidR="008C4EDF" w:rsidRPr="008C4EDF">
        <w:rPr>
          <w:rFonts w:ascii="Arial" w:hAnsi="Arial" w:cs="Arial"/>
          <w:i/>
          <w:sz w:val="24"/>
          <w:szCs w:val="24"/>
        </w:rPr>
        <w:t>. Установка комплексной подготовки газа</w:t>
      </w:r>
    </w:p>
    <w:p w:rsidR="008C4EDF" w:rsidRPr="008C4EDF" w:rsidRDefault="008C4EDF" w:rsidP="008C4EDF">
      <w:pPr>
        <w:pStyle w:val="a5"/>
        <w:jc w:val="both"/>
        <w:rPr>
          <w:rFonts w:ascii="Arial" w:hAnsi="Arial" w:cs="Arial"/>
          <w:sz w:val="28"/>
          <w:szCs w:val="24"/>
        </w:rPr>
      </w:pPr>
      <w:r>
        <w:rPr>
          <w:rFonts w:ascii="Arial" w:hAnsi="Arial" w:cs="Arial"/>
          <w:sz w:val="28"/>
          <w:szCs w:val="24"/>
        </w:rPr>
        <w:tab/>
      </w:r>
      <w:r w:rsidRPr="008C4EDF">
        <w:rPr>
          <w:rFonts w:ascii="Arial" w:hAnsi="Arial" w:cs="Arial"/>
          <w:sz w:val="28"/>
          <w:szCs w:val="24"/>
        </w:rPr>
        <w:t xml:space="preserve">На перерабатывающих мощностях конденсат доводится до нужного состояния с помощью процедуры дегазации и очистки от примесей. </w:t>
      </w:r>
      <w:r w:rsidRPr="008C4EDF">
        <w:rPr>
          <w:rFonts w:ascii="Arial" w:hAnsi="Arial" w:cs="Arial"/>
          <w:sz w:val="28"/>
          <w:szCs w:val="24"/>
        </w:rPr>
        <w:lastRenderedPageBreak/>
        <w:t xml:space="preserve">Полученное стабильное сырьё в зависимости от места, где его производят, подразделяется на </w:t>
      </w:r>
      <w:r w:rsidRPr="008C4EDF">
        <w:rPr>
          <w:rFonts w:ascii="Arial" w:hAnsi="Arial" w:cs="Arial"/>
          <w:b/>
          <w:i/>
          <w:sz w:val="28"/>
          <w:szCs w:val="24"/>
        </w:rPr>
        <w:t>промысловый</w:t>
      </w:r>
      <w:r w:rsidRPr="008C4EDF">
        <w:rPr>
          <w:rFonts w:ascii="Arial" w:hAnsi="Arial" w:cs="Arial"/>
          <w:sz w:val="28"/>
          <w:szCs w:val="24"/>
        </w:rPr>
        <w:t xml:space="preserve"> (если переработка осуществляется рядом со скважиной) и </w:t>
      </w:r>
      <w:r w:rsidRPr="008C4EDF">
        <w:rPr>
          <w:rFonts w:ascii="Arial" w:hAnsi="Arial" w:cs="Arial"/>
          <w:b/>
          <w:i/>
          <w:sz w:val="28"/>
          <w:szCs w:val="24"/>
        </w:rPr>
        <w:t>заводской</w:t>
      </w:r>
      <w:r w:rsidRPr="008C4EDF">
        <w:rPr>
          <w:rFonts w:ascii="Arial" w:hAnsi="Arial" w:cs="Arial"/>
          <w:sz w:val="28"/>
          <w:szCs w:val="24"/>
        </w:rPr>
        <w:t xml:space="preserve"> (отправляемый на газоперерабатывающие заводы). Нестабильный конденсат после прохождения деэтанизации транспортируется под собственным давлением по магистралям-конденс</w:t>
      </w:r>
      <w:r>
        <w:rPr>
          <w:rFonts w:ascii="Arial" w:hAnsi="Arial" w:cs="Arial"/>
          <w:sz w:val="28"/>
          <w:szCs w:val="24"/>
        </w:rPr>
        <w:t>атопроводам. После прибытия на Н</w:t>
      </w:r>
      <w:r w:rsidRPr="008C4EDF">
        <w:rPr>
          <w:rFonts w:ascii="Arial" w:hAnsi="Arial" w:cs="Arial"/>
          <w:sz w:val="28"/>
          <w:szCs w:val="24"/>
        </w:rPr>
        <w:t>ПЗ такой исходный материал подвергается первичной переработке, в результате которой получаются бензин, дизельное топливо, сжиженные газы, мазут.</w:t>
      </w:r>
    </w:p>
    <w:p w:rsidR="008C4EDF" w:rsidRPr="008C4EDF" w:rsidRDefault="008C4EDF" w:rsidP="008C4EDF">
      <w:pPr>
        <w:pStyle w:val="a5"/>
        <w:jc w:val="both"/>
        <w:rPr>
          <w:rFonts w:ascii="Arial" w:hAnsi="Arial" w:cs="Arial"/>
          <w:sz w:val="28"/>
          <w:szCs w:val="24"/>
        </w:rPr>
      </w:pPr>
      <w:r>
        <w:rPr>
          <w:rFonts w:ascii="Arial" w:hAnsi="Arial" w:cs="Arial"/>
          <w:sz w:val="28"/>
          <w:szCs w:val="24"/>
        </w:rPr>
        <w:tab/>
      </w:r>
      <w:r w:rsidRPr="008C4EDF">
        <w:rPr>
          <w:rFonts w:ascii="Arial" w:hAnsi="Arial" w:cs="Arial"/>
          <w:sz w:val="28"/>
          <w:szCs w:val="24"/>
        </w:rPr>
        <w:t>Типовой алгоритм переработки нестабильного конденсата выглядит так:</w:t>
      </w:r>
    </w:p>
    <w:p w:rsidR="008C4EDF" w:rsidRPr="008C4EDF" w:rsidRDefault="008C4EDF" w:rsidP="008C4EDF">
      <w:pPr>
        <w:pStyle w:val="a5"/>
        <w:tabs>
          <w:tab w:val="left" w:pos="426"/>
        </w:tabs>
        <w:jc w:val="both"/>
        <w:rPr>
          <w:rFonts w:ascii="Arial" w:hAnsi="Arial" w:cs="Arial"/>
          <w:sz w:val="28"/>
          <w:szCs w:val="24"/>
        </w:rPr>
      </w:pPr>
      <w:r w:rsidRPr="008C4EDF">
        <w:rPr>
          <w:rFonts w:ascii="Arial" w:hAnsi="Arial" w:cs="Arial"/>
          <w:sz w:val="28"/>
          <w:szCs w:val="24"/>
        </w:rPr>
        <w:t>•</w:t>
      </w:r>
      <w:r w:rsidRPr="008C4EDF">
        <w:rPr>
          <w:rFonts w:ascii="Arial" w:hAnsi="Arial" w:cs="Arial"/>
          <w:sz w:val="28"/>
          <w:szCs w:val="24"/>
        </w:rPr>
        <w:tab/>
        <w:t>После извлечения из недр смесь транспортируется на установку комплексной подготовки.</w:t>
      </w:r>
    </w:p>
    <w:p w:rsidR="008C4EDF" w:rsidRPr="008C4EDF" w:rsidRDefault="008C4EDF" w:rsidP="008C4EDF">
      <w:pPr>
        <w:pStyle w:val="a5"/>
        <w:tabs>
          <w:tab w:val="left" w:pos="426"/>
        </w:tabs>
        <w:jc w:val="both"/>
        <w:rPr>
          <w:rFonts w:ascii="Arial" w:hAnsi="Arial" w:cs="Arial"/>
          <w:sz w:val="28"/>
          <w:szCs w:val="24"/>
        </w:rPr>
      </w:pPr>
      <w:r w:rsidRPr="008C4EDF">
        <w:rPr>
          <w:rFonts w:ascii="Arial" w:hAnsi="Arial" w:cs="Arial"/>
          <w:sz w:val="28"/>
          <w:szCs w:val="24"/>
        </w:rPr>
        <w:t>•</w:t>
      </w:r>
      <w:r w:rsidRPr="008C4EDF">
        <w:rPr>
          <w:rFonts w:ascii="Arial" w:hAnsi="Arial" w:cs="Arial"/>
          <w:sz w:val="28"/>
          <w:szCs w:val="24"/>
        </w:rPr>
        <w:tab/>
        <w:t>С помощью установки осуществляется сепарация конденсата и газовой части.</w:t>
      </w:r>
    </w:p>
    <w:p w:rsidR="008C4EDF" w:rsidRPr="008C4EDF" w:rsidRDefault="008C4EDF" w:rsidP="008C4EDF">
      <w:pPr>
        <w:pStyle w:val="a5"/>
        <w:tabs>
          <w:tab w:val="left" w:pos="426"/>
        </w:tabs>
        <w:jc w:val="both"/>
        <w:rPr>
          <w:rFonts w:ascii="Arial" w:hAnsi="Arial" w:cs="Arial"/>
          <w:sz w:val="28"/>
          <w:szCs w:val="24"/>
        </w:rPr>
      </w:pPr>
      <w:r w:rsidRPr="008C4EDF">
        <w:rPr>
          <w:rFonts w:ascii="Arial" w:hAnsi="Arial" w:cs="Arial"/>
          <w:sz w:val="28"/>
          <w:szCs w:val="24"/>
        </w:rPr>
        <w:t>•</w:t>
      </w:r>
      <w:r w:rsidRPr="008C4EDF">
        <w:rPr>
          <w:rFonts w:ascii="Arial" w:hAnsi="Arial" w:cs="Arial"/>
          <w:sz w:val="28"/>
          <w:szCs w:val="24"/>
        </w:rPr>
        <w:tab/>
        <w:t>Газ, полученный в результате сепарации, подаётся до врезки в газопровод магистрального типа, а оттуда передаётся потребителям.</w:t>
      </w:r>
    </w:p>
    <w:p w:rsidR="008C4EDF" w:rsidRPr="008C4EDF" w:rsidRDefault="008C4EDF" w:rsidP="008C4EDF">
      <w:pPr>
        <w:pStyle w:val="a5"/>
        <w:tabs>
          <w:tab w:val="left" w:pos="426"/>
        </w:tabs>
        <w:jc w:val="both"/>
        <w:rPr>
          <w:rFonts w:ascii="Arial" w:hAnsi="Arial" w:cs="Arial"/>
          <w:sz w:val="28"/>
          <w:szCs w:val="24"/>
        </w:rPr>
      </w:pPr>
      <w:r w:rsidRPr="008C4EDF">
        <w:rPr>
          <w:rFonts w:ascii="Arial" w:hAnsi="Arial" w:cs="Arial"/>
          <w:sz w:val="28"/>
          <w:szCs w:val="24"/>
        </w:rPr>
        <w:t>•</w:t>
      </w:r>
      <w:r w:rsidRPr="008C4EDF">
        <w:rPr>
          <w:rFonts w:ascii="Arial" w:hAnsi="Arial" w:cs="Arial"/>
          <w:sz w:val="28"/>
          <w:szCs w:val="24"/>
        </w:rPr>
        <w:tab/>
        <w:t>Конденсат, в свою очередь, перекачивается до врезки конденсатопровода, откуда подаётся к другой установке, предназначенной для подготовки сырья к транспортировке.</w:t>
      </w:r>
    </w:p>
    <w:p w:rsidR="008C4EDF" w:rsidRPr="008C4EDF" w:rsidRDefault="008C4EDF" w:rsidP="008C4EDF">
      <w:pPr>
        <w:pStyle w:val="a5"/>
        <w:tabs>
          <w:tab w:val="left" w:pos="426"/>
        </w:tabs>
        <w:jc w:val="both"/>
        <w:rPr>
          <w:rFonts w:ascii="Arial" w:hAnsi="Arial" w:cs="Arial"/>
          <w:sz w:val="28"/>
          <w:szCs w:val="24"/>
        </w:rPr>
      </w:pPr>
      <w:r w:rsidRPr="008C4EDF">
        <w:rPr>
          <w:rFonts w:ascii="Arial" w:hAnsi="Arial" w:cs="Arial"/>
          <w:sz w:val="28"/>
          <w:szCs w:val="24"/>
        </w:rPr>
        <w:t>•</w:t>
      </w:r>
      <w:r w:rsidRPr="008C4EDF">
        <w:rPr>
          <w:rFonts w:ascii="Arial" w:hAnsi="Arial" w:cs="Arial"/>
          <w:sz w:val="28"/>
          <w:szCs w:val="24"/>
        </w:rPr>
        <w:tab/>
        <w:t>Установка подготовки сырья производит деэтанизацию конденсата. Продукты переработки распределяются следующим образом: деэтанизированный конденсат (84%), газ деэтанизации (14,7%). На потери приходятся ещё 1,3%.</w:t>
      </w:r>
    </w:p>
    <w:p w:rsidR="008C4EDF" w:rsidRPr="008C4EDF" w:rsidRDefault="008C4EDF" w:rsidP="008C4EDF">
      <w:pPr>
        <w:pStyle w:val="a5"/>
        <w:tabs>
          <w:tab w:val="left" w:pos="426"/>
        </w:tabs>
        <w:jc w:val="both"/>
        <w:rPr>
          <w:rFonts w:ascii="Arial" w:hAnsi="Arial" w:cs="Arial"/>
          <w:sz w:val="28"/>
          <w:szCs w:val="24"/>
        </w:rPr>
      </w:pPr>
      <w:r w:rsidRPr="008C4EDF">
        <w:rPr>
          <w:rFonts w:ascii="Arial" w:hAnsi="Arial" w:cs="Arial"/>
          <w:sz w:val="28"/>
          <w:szCs w:val="24"/>
        </w:rPr>
        <w:t>•</w:t>
      </w:r>
      <w:r w:rsidRPr="008C4EDF">
        <w:rPr>
          <w:rFonts w:ascii="Arial" w:hAnsi="Arial" w:cs="Arial"/>
          <w:sz w:val="28"/>
          <w:szCs w:val="24"/>
        </w:rPr>
        <w:tab/>
        <w:t>Далее газ деэтанизации, как и газ сепарации, подаётся в газопроводы и транспортируется потребителям.</w:t>
      </w:r>
    </w:p>
    <w:p w:rsidR="008C4EDF" w:rsidRPr="008C4EDF" w:rsidRDefault="008C4EDF" w:rsidP="008C4EDF">
      <w:pPr>
        <w:pStyle w:val="a5"/>
        <w:tabs>
          <w:tab w:val="left" w:pos="426"/>
        </w:tabs>
        <w:jc w:val="both"/>
        <w:rPr>
          <w:rFonts w:ascii="Arial" w:hAnsi="Arial" w:cs="Arial"/>
          <w:sz w:val="28"/>
          <w:szCs w:val="24"/>
        </w:rPr>
      </w:pPr>
      <w:r w:rsidRPr="008C4EDF">
        <w:rPr>
          <w:rFonts w:ascii="Arial" w:hAnsi="Arial" w:cs="Arial"/>
          <w:sz w:val="28"/>
          <w:szCs w:val="24"/>
        </w:rPr>
        <w:t>•</w:t>
      </w:r>
      <w:r w:rsidRPr="008C4EDF">
        <w:rPr>
          <w:rFonts w:ascii="Arial" w:hAnsi="Arial" w:cs="Arial"/>
          <w:sz w:val="28"/>
          <w:szCs w:val="24"/>
        </w:rPr>
        <w:tab/>
        <w:t>Деэтанизированный конденсат поступает в конденсатопровод и отправляется на стабилизационный завод. Уже там сырьё перерабатывается до получения сжиженных газов, стабильного конденсата и дизтоплива.</w:t>
      </w:r>
    </w:p>
    <w:p w:rsidR="008C4EDF" w:rsidRDefault="008C4EDF" w:rsidP="008C4EDF">
      <w:pPr>
        <w:pStyle w:val="a5"/>
        <w:tabs>
          <w:tab w:val="left" w:pos="426"/>
        </w:tabs>
        <w:jc w:val="both"/>
        <w:rPr>
          <w:rFonts w:ascii="Arial" w:hAnsi="Arial" w:cs="Arial"/>
          <w:sz w:val="28"/>
          <w:szCs w:val="24"/>
        </w:rPr>
      </w:pPr>
      <w:r w:rsidRPr="008C4EDF">
        <w:rPr>
          <w:rFonts w:ascii="Arial" w:hAnsi="Arial" w:cs="Arial"/>
          <w:sz w:val="28"/>
          <w:szCs w:val="24"/>
        </w:rPr>
        <w:t>•</w:t>
      </w:r>
      <w:r w:rsidRPr="008C4EDF">
        <w:rPr>
          <w:rFonts w:ascii="Arial" w:hAnsi="Arial" w:cs="Arial"/>
          <w:sz w:val="28"/>
          <w:szCs w:val="24"/>
        </w:rPr>
        <w:tab/>
        <w:t>Для дальнейшей переработки стабилизированное сырьё перевозится наливным транспортом или перекачивается по специальным трубопроводным системам на нефтехимические и другие предприятия.</w:t>
      </w:r>
    </w:p>
    <w:p w:rsidR="005C645E" w:rsidRPr="005C645E" w:rsidRDefault="005C645E" w:rsidP="005C645E">
      <w:pPr>
        <w:pStyle w:val="a5"/>
        <w:tabs>
          <w:tab w:val="left" w:pos="426"/>
        </w:tabs>
        <w:jc w:val="both"/>
        <w:rPr>
          <w:rFonts w:ascii="Arial" w:hAnsi="Arial" w:cs="Arial"/>
          <w:sz w:val="28"/>
          <w:szCs w:val="24"/>
        </w:rPr>
      </w:pPr>
      <w:r>
        <w:rPr>
          <w:rFonts w:ascii="Arial" w:hAnsi="Arial" w:cs="Arial"/>
          <w:sz w:val="28"/>
          <w:szCs w:val="24"/>
        </w:rPr>
        <w:tab/>
      </w:r>
      <w:r w:rsidRPr="005C645E">
        <w:rPr>
          <w:rFonts w:ascii="Arial" w:hAnsi="Arial" w:cs="Arial"/>
          <w:b/>
          <w:bCs/>
          <w:sz w:val="28"/>
          <w:szCs w:val="24"/>
        </w:rPr>
        <w:t>Технологическая цепочка по добыче и переработке газового конденсата (на примере компании Нортгаз)</w:t>
      </w:r>
      <w:r>
        <w:rPr>
          <w:rFonts w:ascii="Arial" w:hAnsi="Arial" w:cs="Arial"/>
          <w:b/>
          <w:bCs/>
          <w:sz w:val="28"/>
          <w:szCs w:val="24"/>
        </w:rPr>
        <w:t>.</w:t>
      </w:r>
    </w:p>
    <w:p w:rsidR="005C645E" w:rsidRPr="005C645E" w:rsidRDefault="005C645E" w:rsidP="005C645E">
      <w:pPr>
        <w:pStyle w:val="a5"/>
        <w:tabs>
          <w:tab w:val="left" w:pos="426"/>
        </w:tabs>
        <w:jc w:val="both"/>
        <w:rPr>
          <w:rFonts w:ascii="Arial" w:hAnsi="Arial" w:cs="Arial"/>
          <w:sz w:val="28"/>
          <w:szCs w:val="24"/>
        </w:rPr>
      </w:pPr>
      <w:r>
        <w:rPr>
          <w:rFonts w:ascii="Arial" w:hAnsi="Arial" w:cs="Arial"/>
          <w:b/>
          <w:bCs/>
          <w:sz w:val="28"/>
          <w:szCs w:val="24"/>
        </w:rPr>
        <w:tab/>
      </w:r>
      <w:r w:rsidRPr="005C645E">
        <w:rPr>
          <w:rFonts w:ascii="Arial" w:hAnsi="Arial" w:cs="Arial"/>
          <w:b/>
          <w:bCs/>
          <w:sz w:val="28"/>
          <w:szCs w:val="24"/>
        </w:rPr>
        <w:t>1-й этап</w:t>
      </w:r>
    </w:p>
    <w:p w:rsidR="005C645E" w:rsidRPr="005C645E" w:rsidRDefault="005C645E" w:rsidP="005C645E">
      <w:pPr>
        <w:pStyle w:val="a5"/>
        <w:tabs>
          <w:tab w:val="left" w:pos="426"/>
        </w:tabs>
        <w:jc w:val="both"/>
        <w:rPr>
          <w:rFonts w:ascii="Arial" w:hAnsi="Arial" w:cs="Arial"/>
          <w:sz w:val="28"/>
          <w:szCs w:val="24"/>
        </w:rPr>
      </w:pPr>
      <w:r>
        <w:rPr>
          <w:rFonts w:ascii="Arial" w:hAnsi="Arial" w:cs="Arial"/>
          <w:sz w:val="28"/>
          <w:szCs w:val="24"/>
        </w:rPr>
        <w:tab/>
      </w:r>
      <w:r w:rsidRPr="005C645E">
        <w:rPr>
          <w:rFonts w:ascii="Arial" w:hAnsi="Arial" w:cs="Arial"/>
          <w:sz w:val="28"/>
          <w:szCs w:val="24"/>
        </w:rPr>
        <w:t>Производится добыча газоконденсатной смеси на Северо-Уренгойском месторождении. По системе газосборных сетей (шлейфов), смесь подается на установку комплексной подготовки газа УКПГ-15В.</w:t>
      </w:r>
    </w:p>
    <w:p w:rsidR="005C645E" w:rsidRPr="005C645E" w:rsidRDefault="005C645E" w:rsidP="005C645E">
      <w:pPr>
        <w:pStyle w:val="a5"/>
        <w:tabs>
          <w:tab w:val="left" w:pos="426"/>
        </w:tabs>
        <w:jc w:val="both"/>
        <w:rPr>
          <w:rFonts w:ascii="Arial" w:hAnsi="Arial" w:cs="Arial"/>
          <w:sz w:val="28"/>
          <w:szCs w:val="24"/>
        </w:rPr>
      </w:pPr>
      <w:r>
        <w:rPr>
          <w:rFonts w:ascii="Arial" w:hAnsi="Arial" w:cs="Arial"/>
          <w:b/>
          <w:bCs/>
          <w:sz w:val="28"/>
          <w:szCs w:val="24"/>
        </w:rPr>
        <w:tab/>
      </w:r>
      <w:r w:rsidRPr="005C645E">
        <w:rPr>
          <w:rFonts w:ascii="Arial" w:hAnsi="Arial" w:cs="Arial"/>
          <w:b/>
          <w:bCs/>
          <w:sz w:val="28"/>
          <w:szCs w:val="24"/>
        </w:rPr>
        <w:t>2-й этап</w:t>
      </w:r>
    </w:p>
    <w:p w:rsidR="005C645E" w:rsidRPr="005C645E" w:rsidRDefault="005C645E" w:rsidP="005C645E">
      <w:pPr>
        <w:pStyle w:val="a5"/>
        <w:tabs>
          <w:tab w:val="left" w:pos="426"/>
        </w:tabs>
        <w:jc w:val="both"/>
        <w:rPr>
          <w:rFonts w:ascii="Arial" w:hAnsi="Arial" w:cs="Arial"/>
          <w:sz w:val="28"/>
          <w:szCs w:val="24"/>
        </w:rPr>
      </w:pPr>
      <w:r>
        <w:rPr>
          <w:rFonts w:ascii="Arial" w:hAnsi="Arial" w:cs="Arial"/>
          <w:sz w:val="28"/>
          <w:szCs w:val="24"/>
        </w:rPr>
        <w:tab/>
      </w:r>
      <w:r w:rsidRPr="005C645E">
        <w:rPr>
          <w:rFonts w:ascii="Arial" w:hAnsi="Arial" w:cs="Arial"/>
          <w:sz w:val="28"/>
          <w:szCs w:val="24"/>
        </w:rPr>
        <w:t>На УКПГ-15В происходит сепарация газа и газового конденсата.</w:t>
      </w:r>
      <w:r w:rsidRPr="005C645E">
        <w:rPr>
          <w:rFonts w:ascii="Arial" w:hAnsi="Arial" w:cs="Arial"/>
          <w:sz w:val="28"/>
          <w:szCs w:val="24"/>
        </w:rPr>
        <w:br/>
        <w:t xml:space="preserve">Газ сепарации по газопроводу транспортируется до врезки в магистральный газопровод Газпрома. Газовый конденсат транспортируется до врезки в конденсатопровод Ямбург-Уренгой, </w:t>
      </w:r>
      <w:r w:rsidRPr="005C645E">
        <w:rPr>
          <w:rFonts w:ascii="Arial" w:hAnsi="Arial" w:cs="Arial"/>
          <w:sz w:val="28"/>
          <w:szCs w:val="24"/>
        </w:rPr>
        <w:lastRenderedPageBreak/>
        <w:t>принадлежащий Сургутгазпрому. Далее, конденсат транспортируется по этому конденсатопроводу до установки подготовки конденсата к транспорту (УПКТ), принадлежащей Уренгойгазпрому.</w:t>
      </w:r>
    </w:p>
    <w:p w:rsidR="005C645E" w:rsidRPr="005C645E" w:rsidRDefault="005C645E" w:rsidP="005C645E">
      <w:pPr>
        <w:pStyle w:val="a5"/>
        <w:tabs>
          <w:tab w:val="left" w:pos="426"/>
        </w:tabs>
        <w:jc w:val="both"/>
        <w:rPr>
          <w:rFonts w:ascii="Arial" w:hAnsi="Arial" w:cs="Arial"/>
          <w:sz w:val="28"/>
          <w:szCs w:val="24"/>
        </w:rPr>
      </w:pPr>
      <w:r>
        <w:rPr>
          <w:rFonts w:ascii="Arial" w:hAnsi="Arial" w:cs="Arial"/>
          <w:b/>
          <w:bCs/>
          <w:sz w:val="28"/>
          <w:szCs w:val="24"/>
        </w:rPr>
        <w:tab/>
      </w:r>
      <w:r w:rsidRPr="005C645E">
        <w:rPr>
          <w:rFonts w:ascii="Arial" w:hAnsi="Arial" w:cs="Arial"/>
          <w:b/>
          <w:bCs/>
          <w:sz w:val="28"/>
          <w:szCs w:val="24"/>
        </w:rPr>
        <w:t>3-й этап</w:t>
      </w:r>
    </w:p>
    <w:p w:rsidR="005C645E" w:rsidRPr="005C645E" w:rsidRDefault="005C645E" w:rsidP="005C645E">
      <w:pPr>
        <w:pStyle w:val="a5"/>
        <w:tabs>
          <w:tab w:val="left" w:pos="426"/>
        </w:tabs>
        <w:jc w:val="both"/>
        <w:rPr>
          <w:rFonts w:ascii="Arial" w:hAnsi="Arial" w:cs="Arial"/>
          <w:sz w:val="28"/>
          <w:szCs w:val="24"/>
        </w:rPr>
      </w:pPr>
      <w:r>
        <w:rPr>
          <w:rFonts w:ascii="Arial" w:hAnsi="Arial" w:cs="Arial"/>
          <w:sz w:val="28"/>
          <w:szCs w:val="24"/>
        </w:rPr>
        <w:tab/>
      </w:r>
      <w:r w:rsidRPr="005C645E">
        <w:rPr>
          <w:rFonts w:ascii="Arial" w:hAnsi="Arial" w:cs="Arial"/>
          <w:sz w:val="28"/>
          <w:szCs w:val="24"/>
        </w:rPr>
        <w:t>На УПКТ по давальческой схеме происходит деэтанизация газового конденсата. При этом выход с 1 т (100%) газового конденсата составляет:</w:t>
      </w:r>
    </w:p>
    <w:p w:rsidR="005C645E" w:rsidRDefault="005C645E" w:rsidP="005C645E">
      <w:pPr>
        <w:pStyle w:val="a5"/>
        <w:numPr>
          <w:ilvl w:val="0"/>
          <w:numId w:val="20"/>
        </w:numPr>
        <w:tabs>
          <w:tab w:val="left" w:pos="426"/>
        </w:tabs>
        <w:jc w:val="both"/>
        <w:rPr>
          <w:rFonts w:ascii="Arial" w:hAnsi="Arial" w:cs="Arial"/>
          <w:sz w:val="28"/>
          <w:szCs w:val="24"/>
        </w:rPr>
      </w:pPr>
      <w:r w:rsidRPr="005C645E">
        <w:rPr>
          <w:rFonts w:ascii="Arial" w:hAnsi="Arial" w:cs="Arial"/>
          <w:sz w:val="28"/>
          <w:szCs w:val="24"/>
        </w:rPr>
        <w:t>газ деэтанизац</w:t>
      </w:r>
      <w:r>
        <w:rPr>
          <w:rFonts w:ascii="Arial" w:hAnsi="Arial" w:cs="Arial"/>
          <w:sz w:val="28"/>
          <w:szCs w:val="24"/>
        </w:rPr>
        <w:t>ии – 14,7% (товарная продукция)</w:t>
      </w:r>
    </w:p>
    <w:p w:rsidR="005C645E" w:rsidRPr="005C645E" w:rsidRDefault="005C645E" w:rsidP="005C645E">
      <w:pPr>
        <w:pStyle w:val="a5"/>
        <w:numPr>
          <w:ilvl w:val="0"/>
          <w:numId w:val="20"/>
        </w:numPr>
        <w:tabs>
          <w:tab w:val="left" w:pos="426"/>
        </w:tabs>
        <w:jc w:val="both"/>
        <w:rPr>
          <w:rFonts w:ascii="Arial" w:hAnsi="Arial" w:cs="Arial"/>
          <w:sz w:val="28"/>
          <w:szCs w:val="24"/>
        </w:rPr>
      </w:pPr>
      <w:r w:rsidRPr="005C645E">
        <w:rPr>
          <w:rFonts w:ascii="Arial" w:hAnsi="Arial" w:cs="Arial"/>
          <w:sz w:val="28"/>
          <w:szCs w:val="24"/>
        </w:rPr>
        <w:t>деэтанизированный конденсат – 84%</w:t>
      </w:r>
    </w:p>
    <w:p w:rsidR="005C645E" w:rsidRPr="005C645E" w:rsidRDefault="005C645E" w:rsidP="005C645E">
      <w:pPr>
        <w:pStyle w:val="a5"/>
        <w:numPr>
          <w:ilvl w:val="0"/>
          <w:numId w:val="20"/>
        </w:numPr>
        <w:tabs>
          <w:tab w:val="left" w:pos="426"/>
        </w:tabs>
        <w:jc w:val="both"/>
        <w:rPr>
          <w:rFonts w:ascii="Arial" w:hAnsi="Arial" w:cs="Arial"/>
          <w:sz w:val="28"/>
          <w:szCs w:val="24"/>
        </w:rPr>
      </w:pPr>
      <w:r w:rsidRPr="005C645E">
        <w:rPr>
          <w:rFonts w:ascii="Arial" w:hAnsi="Arial" w:cs="Arial"/>
          <w:sz w:val="28"/>
          <w:szCs w:val="24"/>
        </w:rPr>
        <w:t>потери – 1,3%</w:t>
      </w:r>
    </w:p>
    <w:p w:rsidR="005C645E" w:rsidRPr="005C645E" w:rsidRDefault="005C645E" w:rsidP="005C645E">
      <w:pPr>
        <w:pStyle w:val="a5"/>
        <w:tabs>
          <w:tab w:val="left" w:pos="426"/>
        </w:tabs>
        <w:jc w:val="both"/>
        <w:rPr>
          <w:rFonts w:ascii="Arial" w:hAnsi="Arial" w:cs="Arial"/>
          <w:sz w:val="28"/>
          <w:szCs w:val="24"/>
        </w:rPr>
      </w:pPr>
      <w:r>
        <w:rPr>
          <w:rFonts w:ascii="Arial" w:hAnsi="Arial" w:cs="Arial"/>
          <w:sz w:val="28"/>
          <w:szCs w:val="24"/>
        </w:rPr>
        <w:tab/>
      </w:r>
      <w:r w:rsidRPr="005C645E">
        <w:rPr>
          <w:rFonts w:ascii="Arial" w:hAnsi="Arial" w:cs="Arial"/>
          <w:sz w:val="28"/>
          <w:szCs w:val="24"/>
        </w:rPr>
        <w:t>Газ деэтанизации с УПКТ также закачивается в систему магистральных газопроводов и реализуется вместе с газом сепарации.</w:t>
      </w:r>
    </w:p>
    <w:p w:rsidR="005C645E" w:rsidRPr="005C645E" w:rsidRDefault="005C645E" w:rsidP="005C645E">
      <w:pPr>
        <w:pStyle w:val="a5"/>
        <w:tabs>
          <w:tab w:val="left" w:pos="426"/>
        </w:tabs>
        <w:jc w:val="both"/>
        <w:rPr>
          <w:rFonts w:ascii="Arial" w:hAnsi="Arial" w:cs="Arial"/>
          <w:sz w:val="28"/>
          <w:szCs w:val="24"/>
        </w:rPr>
      </w:pPr>
      <w:r>
        <w:rPr>
          <w:rFonts w:ascii="Arial" w:hAnsi="Arial" w:cs="Arial"/>
          <w:b/>
          <w:bCs/>
          <w:sz w:val="28"/>
          <w:szCs w:val="24"/>
        </w:rPr>
        <w:tab/>
      </w:r>
      <w:r w:rsidRPr="005C645E">
        <w:rPr>
          <w:rFonts w:ascii="Arial" w:hAnsi="Arial" w:cs="Arial"/>
          <w:b/>
          <w:bCs/>
          <w:sz w:val="28"/>
          <w:szCs w:val="24"/>
        </w:rPr>
        <w:t>4-й этап</w:t>
      </w:r>
    </w:p>
    <w:p w:rsidR="005C645E" w:rsidRPr="005C645E" w:rsidRDefault="005C645E" w:rsidP="005C645E">
      <w:pPr>
        <w:pStyle w:val="a5"/>
        <w:tabs>
          <w:tab w:val="left" w:pos="426"/>
        </w:tabs>
        <w:jc w:val="both"/>
        <w:rPr>
          <w:rFonts w:ascii="Arial" w:hAnsi="Arial" w:cs="Arial"/>
          <w:sz w:val="28"/>
          <w:szCs w:val="24"/>
        </w:rPr>
      </w:pPr>
      <w:r>
        <w:rPr>
          <w:rFonts w:ascii="Arial" w:hAnsi="Arial" w:cs="Arial"/>
          <w:sz w:val="28"/>
          <w:szCs w:val="24"/>
        </w:rPr>
        <w:tab/>
      </w:r>
      <w:r w:rsidRPr="005C645E">
        <w:rPr>
          <w:rFonts w:ascii="Arial" w:hAnsi="Arial" w:cs="Arial"/>
          <w:sz w:val="28"/>
          <w:szCs w:val="24"/>
        </w:rPr>
        <w:t>С УПКТ деэтанизированный конденсат подается в конденсатопровод Уренгой-Сургут, принадлежащий Сургутгазпрому, и транспортируется на Сургутский ЗСК. На СЗСК происходит переработка деэтанизированного конденсата на давальческой основе с получением сжиженных газов, стабильного газового конденсата, дизельного топлива.</w:t>
      </w:r>
    </w:p>
    <w:p w:rsidR="008008AE" w:rsidRPr="008C4EDF" w:rsidRDefault="008008AE" w:rsidP="008C4EDF">
      <w:pPr>
        <w:pStyle w:val="a5"/>
        <w:tabs>
          <w:tab w:val="left" w:pos="426"/>
        </w:tabs>
        <w:jc w:val="both"/>
        <w:rPr>
          <w:rFonts w:ascii="Arial" w:hAnsi="Arial" w:cs="Arial"/>
          <w:sz w:val="28"/>
          <w:szCs w:val="24"/>
        </w:rPr>
      </w:pPr>
    </w:p>
    <w:p w:rsidR="00576D1E" w:rsidRPr="00576D1E" w:rsidRDefault="00576D1E" w:rsidP="00576D1E">
      <w:pPr>
        <w:pStyle w:val="2"/>
        <w:jc w:val="center"/>
        <w:rPr>
          <w:b/>
          <w:sz w:val="32"/>
        </w:rPr>
      </w:pPr>
      <w:r w:rsidRPr="00576D1E">
        <w:rPr>
          <w:b/>
          <w:sz w:val="32"/>
        </w:rPr>
        <w:t>4. Предложите наиболее оптимальное соотношение нефти и СГК?</w:t>
      </w:r>
    </w:p>
    <w:p w:rsidR="008803D2" w:rsidRPr="008803D2" w:rsidRDefault="00FD7811" w:rsidP="008803D2">
      <w:pPr>
        <w:pStyle w:val="a5"/>
        <w:jc w:val="both"/>
        <w:rPr>
          <w:rFonts w:ascii="Arial" w:hAnsi="Arial" w:cs="Arial"/>
          <w:sz w:val="28"/>
          <w:szCs w:val="24"/>
        </w:rPr>
      </w:pPr>
      <w:r>
        <w:rPr>
          <w:rFonts w:ascii="Arial" w:hAnsi="Arial" w:cs="Arial"/>
          <w:sz w:val="28"/>
          <w:szCs w:val="24"/>
        </w:rPr>
        <w:tab/>
      </w:r>
      <w:r w:rsidR="008803D2" w:rsidRPr="008803D2">
        <w:rPr>
          <w:rFonts w:ascii="Arial" w:hAnsi="Arial" w:cs="Arial"/>
          <w:sz w:val="28"/>
          <w:szCs w:val="24"/>
        </w:rPr>
        <w:t>Экономическая эффективность производства светлых нефтепродуктов (топливных фракций) напрямую определяется составом сырья. Наиболее оптимальным является использование в качестве сырья смеси газового конденсата и нефти. Это позволяет оптимизировать экономические показатели выхода годного продукта, как для малых нефтеперерабатывающих заводов, так и для крупных производителей.</w:t>
      </w:r>
    </w:p>
    <w:p w:rsidR="008803D2" w:rsidRDefault="00AF67DD" w:rsidP="008803D2">
      <w:pPr>
        <w:pStyle w:val="a5"/>
        <w:jc w:val="both"/>
        <w:rPr>
          <w:rFonts w:ascii="Arial" w:hAnsi="Arial" w:cs="Arial"/>
          <w:sz w:val="28"/>
          <w:szCs w:val="24"/>
        </w:rPr>
      </w:pPr>
      <w:r>
        <w:rPr>
          <w:rFonts w:ascii="Arial" w:hAnsi="Arial" w:cs="Arial"/>
          <w:sz w:val="28"/>
          <w:szCs w:val="24"/>
        </w:rPr>
        <w:tab/>
      </w:r>
      <w:r w:rsidR="008803D2" w:rsidRPr="008803D2">
        <w:rPr>
          <w:rFonts w:ascii="Arial" w:hAnsi="Arial" w:cs="Arial"/>
          <w:sz w:val="28"/>
          <w:szCs w:val="24"/>
        </w:rPr>
        <w:t>При смешении нефти с газовым конденсатом происходит уменьшение выхода мазута. Стоимость мазута, как правило, ниже стоимости нефти и уменьшение его выхода уменьшает экономические показатели. Повышается выход светлых нефтепродуктов (бензин, дизельное топливо), которые реализуются по цене существенно выше стоимости исходного сырья. Кроме этого, добавление нефти в газовый конденсат приводит к возможности получения полноценного летнего дизельного топлива. Одновременно улучшаются показатели качества дизельного топлива за счет низкого содержания парафинов и серы в газовом конденсате. Также возможно производство дизельного топлива с повышенной температурой вспышки.</w:t>
      </w:r>
    </w:p>
    <w:p w:rsidR="00FD7811" w:rsidRPr="00FD7811" w:rsidRDefault="008803D2" w:rsidP="00FD7811">
      <w:pPr>
        <w:pStyle w:val="a5"/>
        <w:jc w:val="both"/>
        <w:rPr>
          <w:rFonts w:ascii="Arial" w:hAnsi="Arial" w:cs="Arial"/>
          <w:sz w:val="28"/>
          <w:szCs w:val="24"/>
        </w:rPr>
      </w:pPr>
      <w:r>
        <w:rPr>
          <w:rFonts w:ascii="Arial" w:hAnsi="Arial" w:cs="Arial"/>
          <w:sz w:val="28"/>
          <w:szCs w:val="24"/>
        </w:rPr>
        <w:tab/>
      </w:r>
      <w:r w:rsidR="00FD7811" w:rsidRPr="00FD7811">
        <w:rPr>
          <w:rFonts w:ascii="Arial" w:hAnsi="Arial" w:cs="Arial"/>
          <w:sz w:val="28"/>
          <w:szCs w:val="24"/>
        </w:rPr>
        <w:t xml:space="preserve">Несмотря на внедрение эффективных технологий переработки конденсата, на современном этапе освоения недр объёмы его добычи во всём мире значительно уступают показателям извлечения базовых углеводородов — нефти и газа. Такая ситуация сложилась исторически и связана с тем, что газоконденсатная отрасль сравнительно молода. На протяжении продолжительного времени нефтяные компании были заинтересованы только в добыче «чёрного золота», а газовые — разрабатывали традиционные залежи. Необходимость в освоении </w:t>
      </w:r>
      <w:r w:rsidR="00FD7811" w:rsidRPr="00FD7811">
        <w:rPr>
          <w:rFonts w:ascii="Arial" w:hAnsi="Arial" w:cs="Arial"/>
          <w:sz w:val="28"/>
          <w:szCs w:val="24"/>
        </w:rPr>
        <w:lastRenderedPageBreak/>
        <w:t>месторождений газоконденсата увеличивается по мере истощения обычных газовых блоков.</w:t>
      </w:r>
    </w:p>
    <w:p w:rsidR="00576D1E" w:rsidRDefault="00FD7811" w:rsidP="00FD7811">
      <w:pPr>
        <w:pStyle w:val="a5"/>
        <w:jc w:val="both"/>
        <w:rPr>
          <w:rFonts w:ascii="Arial" w:hAnsi="Arial" w:cs="Arial"/>
          <w:sz w:val="28"/>
          <w:szCs w:val="24"/>
        </w:rPr>
      </w:pPr>
      <w:r>
        <w:rPr>
          <w:rFonts w:ascii="Arial" w:hAnsi="Arial" w:cs="Arial"/>
          <w:sz w:val="28"/>
          <w:szCs w:val="24"/>
        </w:rPr>
        <w:tab/>
      </w:r>
      <w:r w:rsidRPr="00FD7811">
        <w:rPr>
          <w:rFonts w:ascii="Arial" w:hAnsi="Arial" w:cs="Arial"/>
          <w:sz w:val="28"/>
          <w:szCs w:val="24"/>
        </w:rPr>
        <w:t xml:space="preserve">Россия же может похвастаться внушительными запасами газового конденсата. Разведанные ресурсы и перспективные залежи оцениваются геологами в общей сложности в 2 млрд тонн. Тем не менее, темпы освоения месторождений конденсата растут крайне медленным образом. В частности, среднегодовая добыча последних лет колеблется в пределах 30 млн тонн, в том числе на шельфовых участках — на уровне 2,5 млн тонн. Рост показателя извлечения сырья каждый год составляет до 5–10% в год. </w:t>
      </w:r>
    </w:p>
    <w:p w:rsidR="00FD7811" w:rsidRDefault="00FD7811" w:rsidP="000C4F28">
      <w:pPr>
        <w:pStyle w:val="a5"/>
        <w:jc w:val="center"/>
        <w:rPr>
          <w:rFonts w:ascii="Arial" w:hAnsi="Arial" w:cs="Arial"/>
          <w:sz w:val="28"/>
          <w:szCs w:val="24"/>
        </w:rPr>
      </w:pPr>
      <w:r w:rsidRPr="0013379B">
        <w:rPr>
          <w:noProof/>
          <w:lang w:eastAsia="ru-RU"/>
        </w:rPr>
        <w:drawing>
          <wp:inline distT="0" distB="0" distL="0" distR="0" wp14:anchorId="2D5A2D45" wp14:editId="77877EF6">
            <wp:extent cx="5228011" cy="3476625"/>
            <wp:effectExtent l="0" t="0" r="0" b="0"/>
            <wp:docPr id="8" name="Рисунок 8" descr="Переработка и использование газового конденс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работка и использование газового конденсат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5750" cy="3481771"/>
                    </a:xfrm>
                    <a:prstGeom prst="rect">
                      <a:avLst/>
                    </a:prstGeom>
                    <a:noFill/>
                    <a:ln>
                      <a:noFill/>
                    </a:ln>
                  </pic:spPr>
                </pic:pic>
              </a:graphicData>
            </a:graphic>
          </wp:inline>
        </w:drawing>
      </w:r>
    </w:p>
    <w:p w:rsidR="006B35F5" w:rsidRPr="00FD7811" w:rsidRDefault="00C2321C" w:rsidP="00FD7811">
      <w:pPr>
        <w:pStyle w:val="a5"/>
        <w:jc w:val="center"/>
        <w:rPr>
          <w:rFonts w:ascii="Arial" w:hAnsi="Arial" w:cs="Arial"/>
          <w:i/>
          <w:sz w:val="24"/>
          <w:szCs w:val="24"/>
        </w:rPr>
      </w:pPr>
      <w:r>
        <w:rPr>
          <w:rFonts w:ascii="Arial" w:hAnsi="Arial" w:cs="Arial"/>
          <w:i/>
          <w:sz w:val="24"/>
          <w:szCs w:val="24"/>
        </w:rPr>
        <w:t>Рисунок 6</w:t>
      </w:r>
      <w:r w:rsidR="00FD7811" w:rsidRPr="00FD7811">
        <w:rPr>
          <w:rFonts w:ascii="Arial" w:hAnsi="Arial" w:cs="Arial"/>
          <w:i/>
          <w:sz w:val="24"/>
          <w:szCs w:val="24"/>
        </w:rPr>
        <w:t>. Газоконденсатный промысел № 22 Уренгойского нефтегазоконденсатного месторождения</w:t>
      </w:r>
    </w:p>
    <w:p w:rsidR="00A46E61" w:rsidRDefault="00A46E61" w:rsidP="00A46E61">
      <w:pPr>
        <w:pStyle w:val="a5"/>
        <w:jc w:val="both"/>
        <w:rPr>
          <w:rFonts w:ascii="Arial" w:hAnsi="Arial" w:cs="Arial"/>
          <w:sz w:val="28"/>
          <w:szCs w:val="24"/>
        </w:rPr>
      </w:pPr>
      <w:r>
        <w:rPr>
          <w:rFonts w:ascii="Arial" w:hAnsi="Arial" w:cs="Arial"/>
          <w:sz w:val="28"/>
          <w:szCs w:val="24"/>
        </w:rPr>
        <w:tab/>
        <w:t>П</w:t>
      </w:r>
      <w:r w:rsidRPr="00A46E61">
        <w:rPr>
          <w:rFonts w:ascii="Arial" w:hAnsi="Arial" w:cs="Arial"/>
          <w:sz w:val="28"/>
          <w:szCs w:val="24"/>
        </w:rPr>
        <w:t>о фа</w:t>
      </w:r>
      <w:r>
        <w:rPr>
          <w:rFonts w:ascii="Arial" w:hAnsi="Arial" w:cs="Arial"/>
          <w:sz w:val="28"/>
          <w:szCs w:val="24"/>
        </w:rPr>
        <w:t>зовому соотношению нефти и газа залежи делят на</w:t>
      </w:r>
      <w:r w:rsidRPr="00A46E61">
        <w:rPr>
          <w:rFonts w:ascii="Arial" w:hAnsi="Arial" w:cs="Arial"/>
          <w:sz w:val="28"/>
          <w:szCs w:val="24"/>
        </w:rPr>
        <w:t xml:space="preserve">: </w:t>
      </w:r>
    </w:p>
    <w:p w:rsidR="00A46E61" w:rsidRDefault="00A46E61" w:rsidP="00A46E61">
      <w:pPr>
        <w:pStyle w:val="a5"/>
        <w:numPr>
          <w:ilvl w:val="0"/>
          <w:numId w:val="16"/>
        </w:numPr>
        <w:jc w:val="both"/>
        <w:rPr>
          <w:rFonts w:ascii="Arial" w:hAnsi="Arial" w:cs="Arial"/>
          <w:sz w:val="28"/>
          <w:szCs w:val="24"/>
        </w:rPr>
      </w:pPr>
      <w:r w:rsidRPr="00A46E61">
        <w:rPr>
          <w:rFonts w:ascii="Arial" w:hAnsi="Arial" w:cs="Arial"/>
          <w:b/>
          <w:i/>
          <w:sz w:val="28"/>
          <w:szCs w:val="24"/>
        </w:rPr>
        <w:t>нефтяные,</w:t>
      </w:r>
      <w:r w:rsidRPr="00A46E61">
        <w:rPr>
          <w:rFonts w:ascii="Arial" w:hAnsi="Arial" w:cs="Arial"/>
          <w:sz w:val="28"/>
          <w:szCs w:val="24"/>
        </w:rPr>
        <w:t xml:space="preserve"> содержащие только нефть, насыщенную в различной степе</w:t>
      </w:r>
      <w:r>
        <w:rPr>
          <w:rFonts w:ascii="Arial" w:hAnsi="Arial" w:cs="Arial"/>
          <w:sz w:val="28"/>
          <w:szCs w:val="24"/>
        </w:rPr>
        <w:t>ни газом</w:t>
      </w:r>
      <w:r w:rsidRPr="00A46E61">
        <w:rPr>
          <w:rFonts w:ascii="Arial" w:hAnsi="Arial" w:cs="Arial"/>
          <w:sz w:val="28"/>
          <w:szCs w:val="24"/>
        </w:rPr>
        <w:t xml:space="preserve">; </w:t>
      </w:r>
    </w:p>
    <w:p w:rsidR="00A46E61" w:rsidRDefault="00A46E61" w:rsidP="00A46E61">
      <w:pPr>
        <w:pStyle w:val="a5"/>
        <w:numPr>
          <w:ilvl w:val="0"/>
          <w:numId w:val="16"/>
        </w:numPr>
        <w:jc w:val="both"/>
        <w:rPr>
          <w:rFonts w:ascii="Arial" w:hAnsi="Arial" w:cs="Arial"/>
          <w:sz w:val="28"/>
          <w:szCs w:val="24"/>
        </w:rPr>
      </w:pPr>
      <w:r w:rsidRPr="00A46E61">
        <w:rPr>
          <w:rFonts w:ascii="Arial" w:hAnsi="Arial" w:cs="Arial"/>
          <w:b/>
          <w:i/>
          <w:sz w:val="28"/>
          <w:szCs w:val="24"/>
        </w:rPr>
        <w:t>газонефтяные,</w:t>
      </w:r>
      <w:r w:rsidRPr="00A46E61">
        <w:rPr>
          <w:rFonts w:ascii="Arial" w:hAnsi="Arial" w:cs="Arial"/>
          <w:sz w:val="28"/>
          <w:szCs w:val="24"/>
        </w:rPr>
        <w:t xml:space="preserve"> в которых основная часть залежи нефтяная, а газовая шапка не превышает по объему условног</w:t>
      </w:r>
      <w:r>
        <w:rPr>
          <w:rFonts w:ascii="Arial" w:hAnsi="Arial" w:cs="Arial"/>
          <w:sz w:val="28"/>
          <w:szCs w:val="24"/>
        </w:rPr>
        <w:t>о топлива нефтяную часть залежи</w:t>
      </w:r>
      <w:r w:rsidRPr="00A46E61">
        <w:rPr>
          <w:rFonts w:ascii="Arial" w:hAnsi="Arial" w:cs="Arial"/>
          <w:sz w:val="28"/>
          <w:szCs w:val="24"/>
        </w:rPr>
        <w:t xml:space="preserve">; </w:t>
      </w:r>
    </w:p>
    <w:p w:rsidR="00A46E61" w:rsidRDefault="00A46E61" w:rsidP="00A46E61">
      <w:pPr>
        <w:pStyle w:val="a5"/>
        <w:numPr>
          <w:ilvl w:val="0"/>
          <w:numId w:val="16"/>
        </w:numPr>
        <w:jc w:val="both"/>
        <w:rPr>
          <w:rFonts w:ascii="Arial" w:hAnsi="Arial" w:cs="Arial"/>
          <w:sz w:val="28"/>
          <w:szCs w:val="24"/>
        </w:rPr>
      </w:pPr>
      <w:r w:rsidRPr="00A46E61">
        <w:rPr>
          <w:rFonts w:ascii="Arial" w:hAnsi="Arial" w:cs="Arial"/>
          <w:b/>
          <w:i/>
          <w:sz w:val="28"/>
          <w:szCs w:val="24"/>
        </w:rPr>
        <w:t>нефтегазовые,</w:t>
      </w:r>
      <w:r w:rsidRPr="00A46E61">
        <w:rPr>
          <w:rFonts w:ascii="Arial" w:hAnsi="Arial" w:cs="Arial"/>
          <w:sz w:val="28"/>
          <w:szCs w:val="24"/>
        </w:rPr>
        <w:t xml:space="preserve"> к которым относятся газовые залежи с нефтяной оторочкой, в которой нефтяная часть составляет по объему условного топлива менее 50%; </w:t>
      </w:r>
    </w:p>
    <w:p w:rsidR="00A46E61" w:rsidRDefault="00A46E61" w:rsidP="00A46E61">
      <w:pPr>
        <w:pStyle w:val="a5"/>
        <w:numPr>
          <w:ilvl w:val="0"/>
          <w:numId w:val="16"/>
        </w:numPr>
        <w:jc w:val="both"/>
        <w:rPr>
          <w:rFonts w:ascii="Arial" w:hAnsi="Arial" w:cs="Arial"/>
          <w:sz w:val="28"/>
          <w:szCs w:val="24"/>
        </w:rPr>
      </w:pPr>
      <w:r w:rsidRPr="00A46E61">
        <w:rPr>
          <w:rFonts w:ascii="Arial" w:hAnsi="Arial" w:cs="Arial"/>
          <w:b/>
          <w:i/>
          <w:sz w:val="28"/>
          <w:szCs w:val="24"/>
        </w:rPr>
        <w:t>газовые,</w:t>
      </w:r>
      <w:r w:rsidRPr="00A46E61">
        <w:rPr>
          <w:rFonts w:ascii="Arial" w:hAnsi="Arial" w:cs="Arial"/>
          <w:sz w:val="28"/>
          <w:szCs w:val="24"/>
        </w:rPr>
        <w:t xml:space="preserve"> содержащие только газ; </w:t>
      </w:r>
    </w:p>
    <w:p w:rsidR="00A46E61" w:rsidRDefault="00A46E61" w:rsidP="00A46E61">
      <w:pPr>
        <w:pStyle w:val="a5"/>
        <w:numPr>
          <w:ilvl w:val="0"/>
          <w:numId w:val="16"/>
        </w:numPr>
        <w:rPr>
          <w:rFonts w:ascii="Arial" w:hAnsi="Arial" w:cs="Arial"/>
          <w:sz w:val="28"/>
          <w:szCs w:val="24"/>
        </w:rPr>
      </w:pPr>
      <w:r w:rsidRPr="00A46E61">
        <w:rPr>
          <w:rFonts w:ascii="Arial" w:hAnsi="Arial" w:cs="Arial"/>
          <w:b/>
          <w:i/>
          <w:sz w:val="28"/>
          <w:szCs w:val="24"/>
        </w:rPr>
        <w:t>газоконденсатные,</w:t>
      </w:r>
      <w:r>
        <w:rPr>
          <w:rFonts w:ascii="Arial" w:hAnsi="Arial" w:cs="Arial"/>
          <w:sz w:val="28"/>
          <w:szCs w:val="24"/>
        </w:rPr>
        <w:t xml:space="preserve"> содержащие газ с конденсатом</w:t>
      </w:r>
      <w:r w:rsidRPr="00A46E61">
        <w:rPr>
          <w:rFonts w:ascii="Arial" w:hAnsi="Arial" w:cs="Arial"/>
          <w:sz w:val="28"/>
          <w:szCs w:val="24"/>
        </w:rPr>
        <w:t>;</w:t>
      </w:r>
      <w:r>
        <w:rPr>
          <w:rFonts w:ascii="Arial" w:hAnsi="Arial" w:cs="Arial"/>
          <w:sz w:val="28"/>
          <w:szCs w:val="24"/>
        </w:rPr>
        <w:t xml:space="preserve"> </w:t>
      </w:r>
    </w:p>
    <w:p w:rsidR="006B35F5" w:rsidRPr="00A46E61" w:rsidRDefault="00A46E61" w:rsidP="00A46E61">
      <w:pPr>
        <w:pStyle w:val="a5"/>
        <w:numPr>
          <w:ilvl w:val="0"/>
          <w:numId w:val="16"/>
        </w:numPr>
        <w:rPr>
          <w:rFonts w:ascii="Arial" w:hAnsi="Arial" w:cs="Arial"/>
          <w:sz w:val="28"/>
          <w:szCs w:val="24"/>
        </w:rPr>
      </w:pPr>
      <w:r w:rsidRPr="00A46E61">
        <w:rPr>
          <w:rFonts w:ascii="Arial" w:hAnsi="Arial" w:cs="Arial"/>
          <w:b/>
          <w:i/>
          <w:sz w:val="28"/>
          <w:szCs w:val="24"/>
        </w:rPr>
        <w:t>нефтегазоконденсатные,</w:t>
      </w:r>
      <w:r w:rsidRPr="00A46E61">
        <w:rPr>
          <w:rFonts w:ascii="Arial" w:hAnsi="Arial" w:cs="Arial"/>
          <w:sz w:val="28"/>
          <w:szCs w:val="24"/>
        </w:rPr>
        <w:t xml:space="preserve"> содержащие нефть, газ и конденсат.</w:t>
      </w:r>
    </w:p>
    <w:p w:rsidR="000C4F28" w:rsidRPr="000C4F28" w:rsidRDefault="000C4F28" w:rsidP="000C4F28">
      <w:pPr>
        <w:pStyle w:val="a5"/>
        <w:jc w:val="both"/>
        <w:rPr>
          <w:rFonts w:ascii="Arial" w:hAnsi="Arial" w:cs="Arial"/>
          <w:sz w:val="28"/>
          <w:szCs w:val="24"/>
        </w:rPr>
      </w:pPr>
      <w:r>
        <w:rPr>
          <w:rFonts w:ascii="Arial" w:hAnsi="Arial" w:cs="Arial"/>
          <w:sz w:val="28"/>
          <w:szCs w:val="24"/>
        </w:rPr>
        <w:tab/>
      </w:r>
      <w:r w:rsidRPr="000C4F28">
        <w:rPr>
          <w:rFonts w:ascii="Arial" w:hAnsi="Arial" w:cs="Arial"/>
          <w:sz w:val="28"/>
          <w:szCs w:val="24"/>
        </w:rPr>
        <w:t xml:space="preserve">Нефтегазоконденсатная смесь представляет собой сложную смесь различных органических соединений, в основном углеводородов, отличающихся между собой температурами кипения и химическим </w:t>
      </w:r>
      <w:r w:rsidRPr="000C4F28">
        <w:rPr>
          <w:rFonts w:ascii="Arial" w:hAnsi="Arial" w:cs="Arial"/>
          <w:sz w:val="28"/>
          <w:szCs w:val="24"/>
        </w:rPr>
        <w:lastRenderedPageBreak/>
        <w:t>строением молекул, входящих в их состав. Наряду с жидкими углеводородами, составляющими основу нефти и газового конденсата, в растворенном состоянии в ней присутствуют газовые углеводородные соединения, как правило, предельного характера. Добавление газового конденсата в нефть может преследовать различные цели.</w:t>
      </w:r>
    </w:p>
    <w:p w:rsidR="000C4F28" w:rsidRPr="000C4F28" w:rsidRDefault="000C4F28" w:rsidP="000C4F28">
      <w:pPr>
        <w:pStyle w:val="a5"/>
        <w:jc w:val="both"/>
        <w:rPr>
          <w:rFonts w:ascii="Arial" w:hAnsi="Arial" w:cs="Arial"/>
          <w:sz w:val="28"/>
          <w:szCs w:val="24"/>
        </w:rPr>
      </w:pPr>
      <w:r>
        <w:rPr>
          <w:rFonts w:ascii="Arial" w:hAnsi="Arial" w:cs="Arial"/>
          <w:sz w:val="28"/>
          <w:szCs w:val="24"/>
        </w:rPr>
        <w:tab/>
      </w:r>
      <w:r w:rsidRPr="000C4F28">
        <w:rPr>
          <w:rFonts w:ascii="Arial" w:hAnsi="Arial" w:cs="Arial"/>
          <w:sz w:val="28"/>
          <w:szCs w:val="24"/>
        </w:rPr>
        <w:t>Например:</w:t>
      </w:r>
    </w:p>
    <w:p w:rsidR="000C4F28" w:rsidRPr="000C4F28" w:rsidRDefault="000C4F28" w:rsidP="000C4F28">
      <w:pPr>
        <w:pStyle w:val="a5"/>
        <w:jc w:val="both"/>
        <w:rPr>
          <w:rFonts w:ascii="Arial" w:hAnsi="Arial" w:cs="Arial"/>
          <w:sz w:val="28"/>
          <w:szCs w:val="24"/>
        </w:rPr>
      </w:pPr>
      <w:r w:rsidRPr="000C4F28">
        <w:rPr>
          <w:rFonts w:ascii="Arial" w:hAnsi="Arial" w:cs="Arial"/>
          <w:sz w:val="28"/>
          <w:szCs w:val="24"/>
        </w:rPr>
        <w:t>1. Увеличить выход светлых нефтепродуктов (бензина, керосина, дизельного топлива), поскольку ГК содержит большое количество высокомолекулярных углеводородов, входящих в состав бензиновых, керосиновых, а также дизельных фракций нефти.</w:t>
      </w:r>
    </w:p>
    <w:p w:rsidR="000C4F28" w:rsidRPr="000C4F28" w:rsidRDefault="000C4F28" w:rsidP="000C4F28">
      <w:pPr>
        <w:pStyle w:val="a5"/>
        <w:jc w:val="both"/>
        <w:rPr>
          <w:rFonts w:ascii="Arial" w:hAnsi="Arial" w:cs="Arial"/>
          <w:sz w:val="28"/>
          <w:szCs w:val="24"/>
        </w:rPr>
      </w:pPr>
      <w:r w:rsidRPr="000C4F28">
        <w:rPr>
          <w:rFonts w:ascii="Arial" w:hAnsi="Arial" w:cs="Arial"/>
          <w:sz w:val="28"/>
          <w:szCs w:val="24"/>
        </w:rPr>
        <w:t>2. Получить так называемое газоконденсатное топливо, которое по сравнению с дизельным топливом по ГОСТ 305-82 имеет ряд преимуществ:</w:t>
      </w:r>
    </w:p>
    <w:p w:rsidR="000C4F28" w:rsidRPr="000C4F28" w:rsidRDefault="000C4F28" w:rsidP="000C4F28">
      <w:pPr>
        <w:pStyle w:val="a5"/>
        <w:jc w:val="both"/>
        <w:rPr>
          <w:rFonts w:ascii="Arial" w:hAnsi="Arial" w:cs="Arial"/>
          <w:sz w:val="28"/>
          <w:szCs w:val="24"/>
        </w:rPr>
      </w:pPr>
      <w:r w:rsidRPr="000C4F28">
        <w:rPr>
          <w:rFonts w:ascii="Arial" w:hAnsi="Arial" w:cs="Arial"/>
          <w:sz w:val="28"/>
          <w:szCs w:val="24"/>
        </w:rPr>
        <w:t>-</w:t>
      </w:r>
      <w:r>
        <w:rPr>
          <w:rFonts w:ascii="Arial" w:hAnsi="Arial" w:cs="Arial"/>
          <w:sz w:val="28"/>
          <w:szCs w:val="24"/>
        </w:rPr>
        <w:t xml:space="preserve"> </w:t>
      </w:r>
      <w:r w:rsidRPr="000C4F28">
        <w:rPr>
          <w:rFonts w:ascii="Arial" w:hAnsi="Arial" w:cs="Arial"/>
          <w:sz w:val="28"/>
          <w:szCs w:val="24"/>
        </w:rPr>
        <w:t>лучшая испаряемость при низких температурах;</w:t>
      </w:r>
    </w:p>
    <w:p w:rsidR="000C4F28" w:rsidRPr="000C4F28" w:rsidRDefault="000C4F28" w:rsidP="000C4F28">
      <w:pPr>
        <w:pStyle w:val="a5"/>
        <w:jc w:val="both"/>
        <w:rPr>
          <w:rFonts w:ascii="Arial" w:hAnsi="Arial" w:cs="Arial"/>
          <w:sz w:val="28"/>
          <w:szCs w:val="24"/>
        </w:rPr>
      </w:pPr>
      <w:r w:rsidRPr="000C4F28">
        <w:rPr>
          <w:rFonts w:ascii="Arial" w:hAnsi="Arial" w:cs="Arial"/>
          <w:sz w:val="28"/>
          <w:szCs w:val="24"/>
        </w:rPr>
        <w:t>-</w:t>
      </w:r>
      <w:r>
        <w:rPr>
          <w:rFonts w:ascii="Arial" w:hAnsi="Arial" w:cs="Arial"/>
          <w:sz w:val="28"/>
          <w:szCs w:val="24"/>
        </w:rPr>
        <w:t xml:space="preserve"> </w:t>
      </w:r>
      <w:r w:rsidRPr="000C4F28">
        <w:rPr>
          <w:rFonts w:ascii="Arial" w:hAnsi="Arial" w:cs="Arial"/>
          <w:sz w:val="28"/>
          <w:szCs w:val="24"/>
        </w:rPr>
        <w:t>высокая скорость горения и стабильность периода задержки воспламенения;</w:t>
      </w:r>
    </w:p>
    <w:p w:rsidR="000C4F28" w:rsidRPr="000C4F28" w:rsidRDefault="000C4F28" w:rsidP="000C4F28">
      <w:pPr>
        <w:pStyle w:val="a5"/>
        <w:jc w:val="both"/>
        <w:rPr>
          <w:rFonts w:ascii="Arial" w:hAnsi="Arial" w:cs="Arial"/>
          <w:sz w:val="28"/>
          <w:szCs w:val="24"/>
        </w:rPr>
      </w:pPr>
      <w:r w:rsidRPr="000C4F28">
        <w:rPr>
          <w:rFonts w:ascii="Arial" w:hAnsi="Arial" w:cs="Arial"/>
          <w:sz w:val="28"/>
          <w:szCs w:val="24"/>
        </w:rPr>
        <w:t>-</w:t>
      </w:r>
      <w:r>
        <w:rPr>
          <w:rFonts w:ascii="Arial" w:hAnsi="Arial" w:cs="Arial"/>
          <w:sz w:val="28"/>
          <w:szCs w:val="24"/>
        </w:rPr>
        <w:t xml:space="preserve"> </w:t>
      </w:r>
      <w:r w:rsidRPr="000C4F28">
        <w:rPr>
          <w:rFonts w:ascii="Arial" w:hAnsi="Arial" w:cs="Arial"/>
          <w:sz w:val="28"/>
          <w:szCs w:val="24"/>
        </w:rPr>
        <w:t>высокая полнота сгорания;</w:t>
      </w:r>
    </w:p>
    <w:p w:rsidR="000C4F28" w:rsidRPr="000C4F28" w:rsidRDefault="000C4F28" w:rsidP="000C4F28">
      <w:pPr>
        <w:pStyle w:val="a5"/>
        <w:jc w:val="both"/>
        <w:rPr>
          <w:rFonts w:ascii="Arial" w:hAnsi="Arial" w:cs="Arial"/>
          <w:sz w:val="28"/>
          <w:szCs w:val="24"/>
        </w:rPr>
      </w:pPr>
      <w:r w:rsidRPr="000C4F28">
        <w:rPr>
          <w:rFonts w:ascii="Arial" w:hAnsi="Arial" w:cs="Arial"/>
          <w:sz w:val="28"/>
          <w:szCs w:val="24"/>
        </w:rPr>
        <w:t>-</w:t>
      </w:r>
      <w:r>
        <w:rPr>
          <w:rFonts w:ascii="Arial" w:hAnsi="Arial" w:cs="Arial"/>
          <w:sz w:val="28"/>
          <w:szCs w:val="24"/>
        </w:rPr>
        <w:t xml:space="preserve"> </w:t>
      </w:r>
      <w:r w:rsidRPr="000C4F28">
        <w:rPr>
          <w:rFonts w:ascii="Arial" w:hAnsi="Arial" w:cs="Arial"/>
          <w:sz w:val="28"/>
          <w:szCs w:val="24"/>
        </w:rPr>
        <w:t>меньшие индикаторные и эффективные расходы топлива;</w:t>
      </w:r>
    </w:p>
    <w:p w:rsidR="000C4F28" w:rsidRPr="000C4F28" w:rsidRDefault="000C4F28" w:rsidP="000C4F28">
      <w:pPr>
        <w:pStyle w:val="a5"/>
        <w:jc w:val="both"/>
        <w:rPr>
          <w:rFonts w:ascii="Arial" w:hAnsi="Arial" w:cs="Arial"/>
          <w:sz w:val="28"/>
          <w:szCs w:val="24"/>
        </w:rPr>
      </w:pPr>
      <w:r w:rsidRPr="000C4F28">
        <w:rPr>
          <w:rFonts w:ascii="Arial" w:hAnsi="Arial" w:cs="Arial"/>
          <w:sz w:val="28"/>
          <w:szCs w:val="24"/>
        </w:rPr>
        <w:t>- пониженный износ узлов деталей цилиндропоршневой группы двигателя.</w:t>
      </w:r>
    </w:p>
    <w:p w:rsidR="000C4F28" w:rsidRPr="000C4F28" w:rsidRDefault="000C4F28" w:rsidP="000C4F28">
      <w:pPr>
        <w:pStyle w:val="a5"/>
        <w:jc w:val="both"/>
        <w:rPr>
          <w:rFonts w:ascii="Arial" w:hAnsi="Arial" w:cs="Arial"/>
          <w:sz w:val="28"/>
          <w:szCs w:val="24"/>
        </w:rPr>
      </w:pPr>
      <w:r w:rsidRPr="000C4F28">
        <w:rPr>
          <w:rFonts w:ascii="Arial" w:hAnsi="Arial" w:cs="Arial"/>
          <w:sz w:val="28"/>
          <w:szCs w:val="24"/>
        </w:rPr>
        <w:t>3. Удешевление процесса производства дистиллятных моторных топлив.</w:t>
      </w:r>
    </w:p>
    <w:p w:rsidR="00AF67DD" w:rsidRPr="00AF67DD" w:rsidRDefault="000C4F28" w:rsidP="00AF67DD">
      <w:pPr>
        <w:pStyle w:val="a5"/>
        <w:jc w:val="both"/>
        <w:rPr>
          <w:rFonts w:ascii="Arial" w:hAnsi="Arial" w:cs="Arial"/>
          <w:sz w:val="28"/>
          <w:szCs w:val="24"/>
        </w:rPr>
      </w:pPr>
      <w:r>
        <w:rPr>
          <w:rFonts w:ascii="Arial" w:hAnsi="Arial" w:cs="Arial"/>
          <w:sz w:val="28"/>
          <w:szCs w:val="24"/>
        </w:rPr>
        <w:tab/>
      </w:r>
      <w:r w:rsidR="00AF67DD" w:rsidRPr="00AF67DD">
        <w:rPr>
          <w:rFonts w:ascii="Arial" w:hAnsi="Arial" w:cs="Arial"/>
          <w:sz w:val="28"/>
          <w:szCs w:val="24"/>
        </w:rPr>
        <w:t>Экспериментальное определение оптимального соотношения компонентов в</w:t>
      </w:r>
      <w:r w:rsidR="00AF67DD">
        <w:rPr>
          <w:rFonts w:ascii="Arial" w:hAnsi="Arial" w:cs="Arial"/>
          <w:sz w:val="28"/>
          <w:szCs w:val="24"/>
        </w:rPr>
        <w:t xml:space="preserve"> </w:t>
      </w:r>
      <w:r w:rsidR="00AF67DD" w:rsidRPr="00AF67DD">
        <w:rPr>
          <w:rFonts w:ascii="Arial" w:hAnsi="Arial" w:cs="Arial"/>
          <w:sz w:val="28"/>
          <w:szCs w:val="24"/>
        </w:rPr>
        <w:t>не</w:t>
      </w:r>
      <w:r w:rsidR="00AF67DD">
        <w:rPr>
          <w:rFonts w:ascii="Arial" w:hAnsi="Arial" w:cs="Arial"/>
          <w:sz w:val="28"/>
          <w:szCs w:val="24"/>
        </w:rPr>
        <w:t>фтегазоконденсатной смеси трудоё</w:t>
      </w:r>
      <w:r w:rsidR="00AF67DD" w:rsidRPr="00AF67DD">
        <w:rPr>
          <w:rFonts w:ascii="Arial" w:hAnsi="Arial" w:cs="Arial"/>
          <w:sz w:val="28"/>
          <w:szCs w:val="24"/>
        </w:rPr>
        <w:t>мко и требует времени. В условиях</w:t>
      </w:r>
      <w:r w:rsidR="00AF67DD">
        <w:rPr>
          <w:rFonts w:ascii="Arial" w:hAnsi="Arial" w:cs="Arial"/>
          <w:sz w:val="28"/>
          <w:szCs w:val="24"/>
        </w:rPr>
        <w:t xml:space="preserve"> </w:t>
      </w:r>
      <w:r w:rsidR="00AF67DD" w:rsidRPr="00AF67DD">
        <w:rPr>
          <w:rFonts w:ascii="Arial" w:hAnsi="Arial" w:cs="Arial"/>
          <w:sz w:val="28"/>
          <w:szCs w:val="24"/>
        </w:rPr>
        <w:t>производства нефть и конденсат чаще всего смешивают произвольно,</w:t>
      </w:r>
      <w:r w:rsidR="00AF67DD">
        <w:rPr>
          <w:rFonts w:ascii="Arial" w:hAnsi="Arial" w:cs="Arial"/>
          <w:sz w:val="28"/>
          <w:szCs w:val="24"/>
        </w:rPr>
        <w:t xml:space="preserve"> </w:t>
      </w:r>
      <w:r w:rsidR="00AF67DD" w:rsidRPr="00AF67DD">
        <w:rPr>
          <w:rFonts w:ascii="Arial" w:hAnsi="Arial" w:cs="Arial"/>
          <w:sz w:val="28"/>
          <w:szCs w:val="24"/>
        </w:rPr>
        <w:t>ориентируясь на максимально допустимые нагрузки в атмосферной колонне.</w:t>
      </w:r>
      <w:r w:rsidR="00AF67DD">
        <w:rPr>
          <w:rFonts w:ascii="Arial" w:hAnsi="Arial" w:cs="Arial"/>
          <w:sz w:val="28"/>
          <w:szCs w:val="24"/>
        </w:rPr>
        <w:t xml:space="preserve"> </w:t>
      </w:r>
      <w:r w:rsidR="00AF67DD" w:rsidRPr="00AF67DD">
        <w:rPr>
          <w:rFonts w:ascii="Arial" w:hAnsi="Arial" w:cs="Arial"/>
          <w:sz w:val="28"/>
          <w:szCs w:val="24"/>
        </w:rPr>
        <w:t>Основным критерием оптимальности этого сырья является потенциальное</w:t>
      </w:r>
      <w:r w:rsidR="00AF67DD">
        <w:rPr>
          <w:rFonts w:ascii="Arial" w:hAnsi="Arial" w:cs="Arial"/>
          <w:sz w:val="28"/>
          <w:szCs w:val="24"/>
        </w:rPr>
        <w:t xml:space="preserve"> </w:t>
      </w:r>
      <w:r w:rsidR="00AF67DD" w:rsidRPr="00AF67DD">
        <w:rPr>
          <w:rFonts w:ascii="Arial" w:hAnsi="Arial" w:cs="Arial"/>
          <w:sz w:val="28"/>
          <w:szCs w:val="24"/>
        </w:rPr>
        <w:t>содержание целевых фракций и соответствие их характеристик требованиям</w:t>
      </w:r>
      <w:r w:rsidR="00AF67DD">
        <w:rPr>
          <w:rFonts w:ascii="Arial" w:hAnsi="Arial" w:cs="Arial"/>
          <w:sz w:val="28"/>
          <w:szCs w:val="24"/>
        </w:rPr>
        <w:t xml:space="preserve"> </w:t>
      </w:r>
      <w:r w:rsidR="00AF67DD" w:rsidRPr="00AF67DD">
        <w:rPr>
          <w:rFonts w:ascii="Arial" w:hAnsi="Arial" w:cs="Arial"/>
          <w:sz w:val="28"/>
          <w:szCs w:val="24"/>
        </w:rPr>
        <w:t>ГОСТ на нефтепродукты. Для повышения выхода и качества целевых фракций</w:t>
      </w:r>
      <w:r w:rsidR="00AF67DD">
        <w:rPr>
          <w:rFonts w:ascii="Arial" w:hAnsi="Arial" w:cs="Arial"/>
          <w:sz w:val="28"/>
          <w:szCs w:val="24"/>
        </w:rPr>
        <w:t xml:space="preserve"> </w:t>
      </w:r>
      <w:r w:rsidR="00AF67DD" w:rsidRPr="00AF67DD">
        <w:rPr>
          <w:rFonts w:ascii="Arial" w:hAnsi="Arial" w:cs="Arial"/>
          <w:sz w:val="28"/>
          <w:szCs w:val="24"/>
        </w:rPr>
        <w:t>необходимо рациональное смешение компонентов сырья на основе соответствия</w:t>
      </w:r>
      <w:r w:rsidR="00AF67DD">
        <w:rPr>
          <w:rFonts w:ascii="Arial" w:hAnsi="Arial" w:cs="Arial"/>
          <w:sz w:val="28"/>
          <w:szCs w:val="24"/>
        </w:rPr>
        <w:t xml:space="preserve"> </w:t>
      </w:r>
      <w:r w:rsidR="00AF67DD" w:rsidRPr="00AF67DD">
        <w:rPr>
          <w:rFonts w:ascii="Arial" w:hAnsi="Arial" w:cs="Arial"/>
          <w:sz w:val="28"/>
          <w:szCs w:val="24"/>
        </w:rPr>
        <w:t>их свойств нормируемым эксплуатационным свойствам нефтепродуктов.</w:t>
      </w:r>
    </w:p>
    <w:p w:rsidR="00AF67DD" w:rsidRPr="00AF67DD" w:rsidRDefault="00AF67DD" w:rsidP="00AF67DD">
      <w:pPr>
        <w:pStyle w:val="a5"/>
        <w:jc w:val="both"/>
        <w:rPr>
          <w:rFonts w:ascii="Arial" w:hAnsi="Arial" w:cs="Arial"/>
          <w:sz w:val="28"/>
          <w:szCs w:val="24"/>
        </w:rPr>
      </w:pPr>
      <w:r>
        <w:rPr>
          <w:rFonts w:ascii="Arial" w:hAnsi="Arial" w:cs="Arial"/>
          <w:sz w:val="28"/>
          <w:szCs w:val="24"/>
        </w:rPr>
        <w:tab/>
      </w:r>
      <w:r w:rsidRPr="00AF67DD">
        <w:rPr>
          <w:rFonts w:ascii="Arial" w:hAnsi="Arial" w:cs="Arial"/>
          <w:sz w:val="28"/>
          <w:szCs w:val="24"/>
        </w:rPr>
        <w:t>Недостаточный запас эксплуатационных свойств целевых фракций в составе</w:t>
      </w:r>
      <w:r>
        <w:rPr>
          <w:rFonts w:ascii="Arial" w:hAnsi="Arial" w:cs="Arial"/>
          <w:sz w:val="28"/>
          <w:szCs w:val="24"/>
        </w:rPr>
        <w:t xml:space="preserve"> сырья приведё</w:t>
      </w:r>
      <w:r w:rsidRPr="00AF67DD">
        <w:rPr>
          <w:rFonts w:ascii="Arial" w:hAnsi="Arial" w:cs="Arial"/>
          <w:sz w:val="28"/>
          <w:szCs w:val="24"/>
        </w:rPr>
        <w:t>т к выработке некондиционной продукции, а их избыточный</w:t>
      </w:r>
      <w:r>
        <w:rPr>
          <w:rFonts w:ascii="Arial" w:hAnsi="Arial" w:cs="Arial"/>
          <w:sz w:val="28"/>
          <w:szCs w:val="24"/>
        </w:rPr>
        <w:t xml:space="preserve"> </w:t>
      </w:r>
      <w:r w:rsidRPr="00AF67DD">
        <w:rPr>
          <w:rFonts w:ascii="Arial" w:hAnsi="Arial" w:cs="Arial"/>
          <w:sz w:val="28"/>
          <w:szCs w:val="24"/>
        </w:rPr>
        <w:t>запас – к потерям потенциала сырья и увеличению затрат.</w:t>
      </w:r>
    </w:p>
    <w:p w:rsidR="000C4F28" w:rsidRPr="000C4F28" w:rsidRDefault="00AF67DD" w:rsidP="000C4F28">
      <w:pPr>
        <w:pStyle w:val="a5"/>
        <w:jc w:val="both"/>
        <w:rPr>
          <w:rFonts w:ascii="Arial" w:hAnsi="Arial" w:cs="Arial"/>
          <w:sz w:val="28"/>
          <w:szCs w:val="24"/>
        </w:rPr>
      </w:pPr>
      <w:r>
        <w:rPr>
          <w:rFonts w:ascii="Arial" w:hAnsi="Arial" w:cs="Arial"/>
          <w:sz w:val="28"/>
          <w:szCs w:val="24"/>
        </w:rPr>
        <w:tab/>
      </w:r>
      <w:r w:rsidR="000C4F28" w:rsidRPr="000C4F28">
        <w:rPr>
          <w:rFonts w:ascii="Arial" w:hAnsi="Arial" w:cs="Arial"/>
          <w:sz w:val="28"/>
          <w:szCs w:val="24"/>
        </w:rPr>
        <w:t>Нефтегазоконденсатные смеси обычно перерабатывают по тр</w:t>
      </w:r>
      <w:r w:rsidR="000C4F28">
        <w:rPr>
          <w:rFonts w:ascii="Arial" w:hAnsi="Arial" w:cs="Arial"/>
          <w:sz w:val="28"/>
          <w:szCs w:val="24"/>
        </w:rPr>
        <w:t>е</w:t>
      </w:r>
      <w:r w:rsidR="000C4F28" w:rsidRPr="000C4F28">
        <w:rPr>
          <w:rFonts w:ascii="Arial" w:hAnsi="Arial" w:cs="Arial"/>
          <w:sz w:val="28"/>
          <w:szCs w:val="24"/>
        </w:rPr>
        <w:t>м вариантам:</w:t>
      </w:r>
    </w:p>
    <w:p w:rsidR="000C4F28" w:rsidRPr="000C4F28" w:rsidRDefault="000C4F28" w:rsidP="000C4F28">
      <w:pPr>
        <w:pStyle w:val="a5"/>
        <w:numPr>
          <w:ilvl w:val="0"/>
          <w:numId w:val="17"/>
        </w:numPr>
        <w:tabs>
          <w:tab w:val="left" w:pos="426"/>
        </w:tabs>
        <w:ind w:left="0" w:firstLine="0"/>
        <w:jc w:val="both"/>
        <w:rPr>
          <w:rFonts w:ascii="Arial" w:hAnsi="Arial" w:cs="Arial"/>
          <w:sz w:val="28"/>
          <w:szCs w:val="24"/>
        </w:rPr>
      </w:pPr>
      <w:r w:rsidRPr="000C4F28">
        <w:rPr>
          <w:rFonts w:ascii="Arial" w:hAnsi="Arial" w:cs="Arial"/>
          <w:sz w:val="28"/>
          <w:szCs w:val="24"/>
        </w:rPr>
        <w:t>с максимальным отбором керосиновых фракций для увеличения выработки реактивных топлив. Увеличение выхода керосиновых фракций достигается вовлечением в их состав хвостовых бензиновых фракций. При этом режиме отбираются фракции дизельного топлива летней марки, а остаток используется как котельное топливо;</w:t>
      </w:r>
    </w:p>
    <w:p w:rsidR="000C4F28" w:rsidRPr="000C4F28" w:rsidRDefault="000C4F28" w:rsidP="000C4F28">
      <w:pPr>
        <w:pStyle w:val="a5"/>
        <w:numPr>
          <w:ilvl w:val="0"/>
          <w:numId w:val="17"/>
        </w:numPr>
        <w:tabs>
          <w:tab w:val="left" w:pos="426"/>
        </w:tabs>
        <w:ind w:left="0" w:firstLine="0"/>
        <w:jc w:val="both"/>
        <w:rPr>
          <w:rFonts w:ascii="Arial" w:hAnsi="Arial" w:cs="Arial"/>
          <w:sz w:val="28"/>
          <w:szCs w:val="24"/>
        </w:rPr>
      </w:pPr>
      <w:r w:rsidRPr="000C4F28">
        <w:rPr>
          <w:rFonts w:ascii="Arial" w:hAnsi="Arial" w:cs="Arial"/>
          <w:sz w:val="28"/>
          <w:szCs w:val="24"/>
        </w:rPr>
        <w:t xml:space="preserve">с максимальным отбором дизельных фракций для увеличения выработки низкозастывающих топлив зимней и арктической марок. При этом режиме материальные и тепловые потоки в атмосферной колонне </w:t>
      </w:r>
      <w:r w:rsidRPr="000C4F28">
        <w:rPr>
          <w:rFonts w:ascii="Arial" w:hAnsi="Arial" w:cs="Arial"/>
          <w:sz w:val="28"/>
          <w:szCs w:val="24"/>
        </w:rPr>
        <w:lastRenderedPageBreak/>
        <w:t>перераспределяются с целью максимального вовлечения в дизельное топливо хвостовых бензиновых фракций. Остаток используется как котельное топливо;</w:t>
      </w:r>
    </w:p>
    <w:p w:rsidR="000C4F28" w:rsidRPr="000C4F28" w:rsidRDefault="000C4F28" w:rsidP="000C4F28">
      <w:pPr>
        <w:pStyle w:val="a5"/>
        <w:numPr>
          <w:ilvl w:val="0"/>
          <w:numId w:val="17"/>
        </w:numPr>
        <w:tabs>
          <w:tab w:val="left" w:pos="426"/>
        </w:tabs>
        <w:ind w:left="0" w:firstLine="0"/>
        <w:jc w:val="both"/>
        <w:rPr>
          <w:rFonts w:ascii="Arial" w:hAnsi="Arial" w:cs="Arial"/>
          <w:sz w:val="28"/>
          <w:szCs w:val="24"/>
        </w:rPr>
      </w:pPr>
      <w:r w:rsidRPr="000C4F28">
        <w:rPr>
          <w:rFonts w:ascii="Arial" w:hAnsi="Arial" w:cs="Arial"/>
          <w:sz w:val="28"/>
          <w:szCs w:val="24"/>
        </w:rPr>
        <w:t>с максимальным отбором дизельных фракций для увеличения выработки топлива летней марки. Остаток используется как котельное топливо.</w:t>
      </w:r>
    </w:p>
    <w:p w:rsidR="00AF67DD" w:rsidRDefault="000C4F28" w:rsidP="00AF67DD">
      <w:pPr>
        <w:pStyle w:val="a5"/>
        <w:jc w:val="both"/>
        <w:rPr>
          <w:rFonts w:ascii="Arial" w:hAnsi="Arial" w:cs="Arial"/>
          <w:sz w:val="28"/>
          <w:szCs w:val="24"/>
        </w:rPr>
      </w:pPr>
      <w:r>
        <w:rPr>
          <w:rFonts w:ascii="Arial" w:hAnsi="Arial" w:cs="Arial"/>
          <w:sz w:val="28"/>
          <w:szCs w:val="24"/>
        </w:rPr>
        <w:tab/>
      </w:r>
      <w:r w:rsidR="00AF67DD" w:rsidRPr="00AF67DD">
        <w:rPr>
          <w:rFonts w:ascii="Arial" w:hAnsi="Arial" w:cs="Arial"/>
          <w:sz w:val="28"/>
          <w:szCs w:val="24"/>
        </w:rPr>
        <w:t xml:space="preserve">При переходе с одного варианта на другой изменяется ассортимент вырабатываемых нефтепродуктов и параметры процесса фракционирования, поэтому для каждого варианта требуется дополнительная оперативная оценка свойств сырья. Необходимо определить, сколько добавить в нефть газового конденсата, чтобы получить нефтегазоконденсатную смесь с характеристиками, соответствующими вырабатываемому ассортименту нефтепродуктов. Для рационального смешения нефти и газового конденсата наиболее важно привести характеристики целевых фракций в соответствие с нормируемыми свойствами товарных нефтепродуктов. Эту задачу можно решить расчетным методом по таким характеристикам целевых фракций как плотность, вязкость и температура застывания, наиболее полно определяющим аддитивные, реологические и низкотемпературные свойства товарных продуктов. Используя выбранные характеристики сырья и его целевых фракций, правомерно выразить оптимальный состав материальных потоков процесса фракционирования через качественный показатель Кп: </w:t>
      </w:r>
    </w:p>
    <w:p w:rsidR="00AF67DD" w:rsidRPr="00AF67DD" w:rsidRDefault="00AF67DD" w:rsidP="00AF67DD">
      <w:pPr>
        <w:pStyle w:val="a5"/>
        <w:jc w:val="center"/>
        <w:rPr>
          <w:rFonts w:ascii="Arial" w:hAnsi="Arial" w:cs="Arial"/>
          <w:i/>
          <w:sz w:val="28"/>
          <w:szCs w:val="24"/>
        </w:rPr>
      </w:pPr>
      <m:oMath>
        <m:r>
          <w:rPr>
            <w:rFonts w:ascii="Cambria Math" w:hAnsi="Cambria Math" w:cs="Arial"/>
            <w:sz w:val="28"/>
            <w:szCs w:val="24"/>
          </w:rPr>
          <m:t>К</m:t>
        </m:r>
        <m:r>
          <w:rPr>
            <w:rFonts w:ascii="Cambria Math" w:hAnsi="Cambria Math" w:cs="Arial"/>
            <w:sz w:val="28"/>
            <w:szCs w:val="24"/>
            <w:lang w:val="en-US"/>
          </w:rPr>
          <m:t>n</m:t>
        </m:r>
        <m:r>
          <w:rPr>
            <w:rFonts w:ascii="Cambria Math" w:hAnsi="Cambria Math" w:cs="Arial"/>
            <w:sz w:val="28"/>
            <w:szCs w:val="24"/>
          </w:rPr>
          <m:t>=(1-А)/(В-1)</m:t>
        </m:r>
      </m:oMath>
      <w:r>
        <w:rPr>
          <w:rFonts w:ascii="Arial" w:eastAsiaTheme="minorEastAsia" w:hAnsi="Arial" w:cs="Arial"/>
          <w:i/>
          <w:sz w:val="28"/>
          <w:szCs w:val="24"/>
        </w:rPr>
        <w:t xml:space="preserve">, </w:t>
      </w:r>
      <w:r w:rsidRPr="00AF67DD">
        <w:rPr>
          <w:rFonts w:ascii="Arial" w:eastAsiaTheme="minorEastAsia" w:hAnsi="Arial" w:cs="Arial"/>
          <w:i/>
          <w:sz w:val="24"/>
          <w:szCs w:val="24"/>
        </w:rPr>
        <w:t>(1)</w:t>
      </w:r>
      <w:r w:rsidRPr="00AF67DD">
        <w:t xml:space="preserve"> </w:t>
      </w:r>
    </w:p>
    <w:p w:rsidR="00AF67DD" w:rsidRDefault="00AF67DD" w:rsidP="00AF67DD">
      <w:pPr>
        <w:pStyle w:val="a5"/>
        <w:jc w:val="both"/>
        <w:rPr>
          <w:rFonts w:ascii="Arial" w:hAnsi="Arial" w:cs="Arial"/>
          <w:sz w:val="28"/>
          <w:szCs w:val="24"/>
        </w:rPr>
      </w:pPr>
      <w:r w:rsidRPr="00AF67DD">
        <w:rPr>
          <w:rFonts w:ascii="Arial" w:hAnsi="Arial" w:cs="Arial"/>
          <w:sz w:val="28"/>
          <w:szCs w:val="24"/>
        </w:rPr>
        <w:t>где А – отношение нормируемых эксплуатационных свойств нефтепродукта к соответствующим характеристикам целевой фракции основного компонента нефтегазоконденсатной смеси:</w:t>
      </w:r>
    </w:p>
    <w:p w:rsidR="00AF67DD" w:rsidRDefault="00AF67DD" w:rsidP="00EF58D3">
      <w:pPr>
        <w:pStyle w:val="a5"/>
        <w:jc w:val="center"/>
        <w:rPr>
          <w:rFonts w:ascii="Arial" w:hAnsi="Arial" w:cs="Arial"/>
          <w:sz w:val="28"/>
          <w:szCs w:val="24"/>
        </w:rPr>
      </w:pPr>
      <m:oMath>
        <m:r>
          <w:rPr>
            <w:rFonts w:ascii="Cambria Math" w:hAnsi="Cambria Math" w:cs="Arial"/>
            <w:sz w:val="36"/>
            <w:szCs w:val="24"/>
          </w:rPr>
          <m:t>А=</m:t>
        </m:r>
        <m:f>
          <m:fPr>
            <m:ctrlPr>
              <w:rPr>
                <w:rFonts w:ascii="Cambria Math" w:hAnsi="Cambria Math" w:cs="Arial"/>
                <w:i/>
                <w:sz w:val="36"/>
                <w:szCs w:val="24"/>
              </w:rPr>
            </m:ctrlPr>
          </m:fPr>
          <m:num>
            <m:sSub>
              <m:sSubPr>
                <m:ctrlPr>
                  <w:rPr>
                    <w:rFonts w:ascii="Cambria Math" w:hAnsi="Cambria Math" w:cs="Arial"/>
                    <w:i/>
                    <w:sz w:val="36"/>
                    <w:szCs w:val="24"/>
                  </w:rPr>
                </m:ctrlPr>
              </m:sSubPr>
              <m:e>
                <m:r>
                  <w:rPr>
                    <w:rFonts w:ascii="Cambria Math" w:hAnsi="Cambria Math" w:cs="Arial"/>
                    <w:sz w:val="36"/>
                    <w:szCs w:val="24"/>
                  </w:rPr>
                  <m:t>ρ</m:t>
                </m:r>
              </m:e>
              <m:sub>
                <m:r>
                  <w:rPr>
                    <w:rFonts w:ascii="Cambria Math" w:hAnsi="Cambria Math" w:cs="Arial"/>
                    <w:sz w:val="36"/>
                    <w:szCs w:val="24"/>
                  </w:rPr>
                  <m:t xml:space="preserve">см </m:t>
                </m:r>
                <m:sSub>
                  <m:sSubPr>
                    <m:ctrlPr>
                      <w:rPr>
                        <w:rFonts w:ascii="Cambria Math" w:hAnsi="Cambria Math" w:cs="Arial"/>
                        <w:i/>
                        <w:sz w:val="36"/>
                        <w:szCs w:val="24"/>
                      </w:rPr>
                    </m:ctrlPr>
                  </m:sSubPr>
                  <m:e>
                    <m:r>
                      <w:rPr>
                        <w:rFonts w:ascii="Cambria Math" w:hAnsi="Cambria Math" w:cs="Arial"/>
                        <w:sz w:val="36"/>
                        <w:szCs w:val="24"/>
                      </w:rPr>
                      <m:t>ν</m:t>
                    </m:r>
                  </m:e>
                  <m:sub>
                    <m:r>
                      <w:rPr>
                        <w:rFonts w:ascii="Cambria Math" w:hAnsi="Cambria Math" w:cs="Arial"/>
                        <w:sz w:val="36"/>
                        <w:szCs w:val="24"/>
                      </w:rPr>
                      <m:t xml:space="preserve">см </m:t>
                    </m:r>
                    <m:sSub>
                      <m:sSubPr>
                        <m:ctrlPr>
                          <w:rPr>
                            <w:rFonts w:ascii="Cambria Math" w:hAnsi="Cambria Math" w:cs="Arial"/>
                            <w:i/>
                            <w:sz w:val="36"/>
                            <w:szCs w:val="24"/>
                          </w:rPr>
                        </m:ctrlPr>
                      </m:sSubPr>
                      <m:e>
                        <m:r>
                          <w:rPr>
                            <w:rFonts w:ascii="Cambria Math" w:hAnsi="Cambria Math" w:cs="Arial"/>
                            <w:sz w:val="36"/>
                            <w:szCs w:val="24"/>
                          </w:rPr>
                          <m:t>Т</m:t>
                        </m:r>
                      </m:e>
                      <m:sub>
                        <m:r>
                          <w:rPr>
                            <w:rFonts w:ascii="Cambria Math" w:hAnsi="Cambria Math" w:cs="Arial"/>
                            <w:sz w:val="36"/>
                            <w:szCs w:val="24"/>
                          </w:rPr>
                          <m:t>зсм</m:t>
                        </m:r>
                      </m:sub>
                    </m:sSub>
                  </m:sub>
                </m:sSub>
              </m:sub>
            </m:sSub>
          </m:num>
          <m:den>
            <m:sSub>
              <m:sSubPr>
                <m:ctrlPr>
                  <w:rPr>
                    <w:rFonts w:ascii="Cambria Math" w:hAnsi="Cambria Math" w:cs="Arial"/>
                    <w:i/>
                    <w:sz w:val="36"/>
                    <w:szCs w:val="24"/>
                  </w:rPr>
                </m:ctrlPr>
              </m:sSubPr>
              <m:e>
                <m:r>
                  <w:rPr>
                    <w:rFonts w:ascii="Cambria Math" w:hAnsi="Cambria Math" w:cs="Arial"/>
                    <w:sz w:val="36"/>
                    <w:szCs w:val="24"/>
                  </w:rPr>
                  <m:t>ρ</m:t>
                </m:r>
              </m:e>
              <m:sub>
                <m:r>
                  <w:rPr>
                    <w:rFonts w:ascii="Cambria Math" w:hAnsi="Cambria Math" w:cs="Arial"/>
                    <w:sz w:val="36"/>
                    <w:szCs w:val="24"/>
                  </w:rPr>
                  <m:t xml:space="preserve">0 </m:t>
                </m:r>
                <m:sSub>
                  <m:sSubPr>
                    <m:ctrlPr>
                      <w:rPr>
                        <w:rFonts w:ascii="Cambria Math" w:hAnsi="Cambria Math" w:cs="Arial"/>
                        <w:i/>
                        <w:sz w:val="36"/>
                        <w:szCs w:val="24"/>
                      </w:rPr>
                    </m:ctrlPr>
                  </m:sSubPr>
                  <m:e>
                    <m:r>
                      <w:rPr>
                        <w:rFonts w:ascii="Cambria Math" w:hAnsi="Cambria Math" w:cs="Arial"/>
                        <w:sz w:val="36"/>
                        <w:szCs w:val="24"/>
                      </w:rPr>
                      <m:t>ν</m:t>
                    </m:r>
                  </m:e>
                  <m:sub>
                    <m:r>
                      <w:rPr>
                        <w:rFonts w:ascii="Cambria Math" w:hAnsi="Cambria Math" w:cs="Arial"/>
                        <w:sz w:val="36"/>
                        <w:szCs w:val="24"/>
                      </w:rPr>
                      <m:t xml:space="preserve">0 </m:t>
                    </m:r>
                    <m:sSub>
                      <m:sSubPr>
                        <m:ctrlPr>
                          <w:rPr>
                            <w:rFonts w:ascii="Cambria Math" w:hAnsi="Cambria Math" w:cs="Arial"/>
                            <w:i/>
                            <w:sz w:val="36"/>
                            <w:szCs w:val="24"/>
                          </w:rPr>
                        </m:ctrlPr>
                      </m:sSubPr>
                      <m:e>
                        <m:r>
                          <w:rPr>
                            <w:rFonts w:ascii="Cambria Math" w:hAnsi="Cambria Math" w:cs="Arial"/>
                            <w:sz w:val="36"/>
                            <w:szCs w:val="24"/>
                          </w:rPr>
                          <m:t>Т</m:t>
                        </m:r>
                      </m:e>
                      <m:sub>
                        <m:r>
                          <w:rPr>
                            <w:rFonts w:ascii="Cambria Math" w:hAnsi="Cambria Math" w:cs="Arial"/>
                            <w:sz w:val="36"/>
                            <w:szCs w:val="24"/>
                          </w:rPr>
                          <m:t>зо</m:t>
                        </m:r>
                      </m:sub>
                    </m:sSub>
                  </m:sub>
                </m:sSub>
              </m:sub>
            </m:sSub>
          </m:den>
        </m:f>
      </m:oMath>
      <w:r w:rsidR="00EF58D3">
        <w:rPr>
          <w:rFonts w:ascii="Arial" w:eastAsiaTheme="minorEastAsia" w:hAnsi="Arial" w:cs="Arial"/>
          <w:sz w:val="36"/>
          <w:szCs w:val="24"/>
        </w:rPr>
        <w:t xml:space="preserve"> , </w:t>
      </w:r>
      <w:r w:rsidR="00EF58D3" w:rsidRPr="00EF58D3">
        <w:rPr>
          <w:rFonts w:ascii="Arial" w:eastAsiaTheme="minorEastAsia" w:hAnsi="Arial" w:cs="Arial"/>
          <w:i/>
          <w:sz w:val="24"/>
          <w:szCs w:val="24"/>
        </w:rPr>
        <w:t>(2)</w:t>
      </w:r>
    </w:p>
    <w:p w:rsidR="00EF58D3" w:rsidRDefault="00EF58D3" w:rsidP="00AF67DD">
      <w:pPr>
        <w:pStyle w:val="a5"/>
        <w:jc w:val="both"/>
        <w:rPr>
          <w:rFonts w:ascii="Arial" w:hAnsi="Arial" w:cs="Arial"/>
          <w:sz w:val="28"/>
          <w:szCs w:val="24"/>
        </w:rPr>
      </w:pPr>
      <w:r>
        <w:rPr>
          <w:rFonts w:ascii="Arial" w:hAnsi="Arial" w:cs="Arial"/>
          <w:sz w:val="28"/>
          <w:szCs w:val="24"/>
        </w:rPr>
        <w:t xml:space="preserve">где </w:t>
      </w:r>
      <w:r w:rsidR="00AF67DD" w:rsidRPr="00AF67DD">
        <w:rPr>
          <w:rFonts w:ascii="Arial" w:hAnsi="Arial" w:cs="Arial"/>
          <w:sz w:val="28"/>
          <w:szCs w:val="24"/>
        </w:rPr>
        <w:t xml:space="preserve">В – отношение характеристик целевой фракции основного и дополнительного компонентов смеси: </w:t>
      </w:r>
    </w:p>
    <w:p w:rsidR="00EF58D3" w:rsidRDefault="00EF58D3" w:rsidP="00EF58D3">
      <w:pPr>
        <w:pStyle w:val="a5"/>
        <w:jc w:val="center"/>
        <w:rPr>
          <w:rFonts w:ascii="Arial" w:hAnsi="Arial" w:cs="Arial"/>
          <w:sz w:val="28"/>
          <w:szCs w:val="24"/>
        </w:rPr>
      </w:pPr>
      <m:oMath>
        <m:r>
          <w:rPr>
            <w:rFonts w:ascii="Cambria Math" w:hAnsi="Cambria Math" w:cs="Arial"/>
            <w:sz w:val="36"/>
            <w:szCs w:val="24"/>
          </w:rPr>
          <m:t>В=</m:t>
        </m:r>
        <m:f>
          <m:fPr>
            <m:ctrlPr>
              <w:rPr>
                <w:rFonts w:ascii="Cambria Math" w:hAnsi="Cambria Math" w:cs="Arial"/>
                <w:i/>
                <w:sz w:val="36"/>
                <w:szCs w:val="24"/>
              </w:rPr>
            </m:ctrlPr>
          </m:fPr>
          <m:num>
            <m:sSub>
              <m:sSubPr>
                <m:ctrlPr>
                  <w:rPr>
                    <w:rFonts w:ascii="Cambria Math" w:hAnsi="Cambria Math" w:cs="Arial"/>
                    <w:i/>
                    <w:sz w:val="36"/>
                    <w:szCs w:val="24"/>
                  </w:rPr>
                </m:ctrlPr>
              </m:sSubPr>
              <m:e>
                <m:r>
                  <w:rPr>
                    <w:rFonts w:ascii="Cambria Math" w:hAnsi="Cambria Math" w:cs="Arial"/>
                    <w:sz w:val="36"/>
                    <w:szCs w:val="24"/>
                  </w:rPr>
                  <m:t>ρ</m:t>
                </m:r>
              </m:e>
              <m:sub>
                <m:r>
                  <w:rPr>
                    <w:rFonts w:ascii="Cambria Math" w:hAnsi="Cambria Math" w:cs="Arial"/>
                    <w:sz w:val="36"/>
                    <w:szCs w:val="24"/>
                  </w:rPr>
                  <m:t xml:space="preserve">0 </m:t>
                </m:r>
                <m:sSub>
                  <m:sSubPr>
                    <m:ctrlPr>
                      <w:rPr>
                        <w:rFonts w:ascii="Cambria Math" w:hAnsi="Cambria Math" w:cs="Arial"/>
                        <w:i/>
                        <w:sz w:val="36"/>
                        <w:szCs w:val="24"/>
                      </w:rPr>
                    </m:ctrlPr>
                  </m:sSubPr>
                  <m:e>
                    <m:r>
                      <w:rPr>
                        <w:rFonts w:ascii="Cambria Math" w:hAnsi="Cambria Math" w:cs="Arial"/>
                        <w:sz w:val="36"/>
                        <w:szCs w:val="24"/>
                      </w:rPr>
                      <m:t>ν</m:t>
                    </m:r>
                  </m:e>
                  <m:sub>
                    <m:r>
                      <w:rPr>
                        <w:rFonts w:ascii="Cambria Math" w:hAnsi="Cambria Math" w:cs="Arial"/>
                        <w:sz w:val="36"/>
                        <w:szCs w:val="24"/>
                      </w:rPr>
                      <m:t xml:space="preserve">0 </m:t>
                    </m:r>
                    <m:sSub>
                      <m:sSubPr>
                        <m:ctrlPr>
                          <w:rPr>
                            <w:rFonts w:ascii="Cambria Math" w:hAnsi="Cambria Math" w:cs="Arial"/>
                            <w:i/>
                            <w:sz w:val="36"/>
                            <w:szCs w:val="24"/>
                          </w:rPr>
                        </m:ctrlPr>
                      </m:sSubPr>
                      <m:e>
                        <m:r>
                          <w:rPr>
                            <w:rFonts w:ascii="Cambria Math" w:hAnsi="Cambria Math" w:cs="Arial"/>
                            <w:sz w:val="36"/>
                            <w:szCs w:val="24"/>
                          </w:rPr>
                          <m:t>Т</m:t>
                        </m:r>
                      </m:e>
                      <m:sub>
                        <m:r>
                          <w:rPr>
                            <w:rFonts w:ascii="Cambria Math" w:hAnsi="Cambria Math" w:cs="Arial"/>
                            <w:sz w:val="36"/>
                            <w:szCs w:val="24"/>
                          </w:rPr>
                          <m:t>зо</m:t>
                        </m:r>
                      </m:sub>
                    </m:sSub>
                  </m:sub>
                </m:sSub>
              </m:sub>
            </m:sSub>
          </m:num>
          <m:den>
            <m:sSub>
              <m:sSubPr>
                <m:ctrlPr>
                  <w:rPr>
                    <w:rFonts w:ascii="Cambria Math" w:hAnsi="Cambria Math" w:cs="Arial"/>
                    <w:i/>
                    <w:sz w:val="36"/>
                    <w:szCs w:val="24"/>
                  </w:rPr>
                </m:ctrlPr>
              </m:sSubPr>
              <m:e>
                <m:r>
                  <w:rPr>
                    <w:rFonts w:ascii="Cambria Math" w:hAnsi="Cambria Math" w:cs="Arial"/>
                    <w:sz w:val="36"/>
                    <w:szCs w:val="24"/>
                  </w:rPr>
                  <m:t>ρ</m:t>
                </m:r>
              </m:e>
              <m:sub>
                <m:r>
                  <w:rPr>
                    <w:rFonts w:ascii="Cambria Math" w:hAnsi="Cambria Math" w:cs="Arial"/>
                    <w:sz w:val="36"/>
                    <w:szCs w:val="24"/>
                  </w:rPr>
                  <m:t xml:space="preserve">∂ </m:t>
                </m:r>
                <m:sSub>
                  <m:sSubPr>
                    <m:ctrlPr>
                      <w:rPr>
                        <w:rFonts w:ascii="Cambria Math" w:hAnsi="Cambria Math" w:cs="Arial"/>
                        <w:i/>
                        <w:sz w:val="36"/>
                        <w:szCs w:val="24"/>
                      </w:rPr>
                    </m:ctrlPr>
                  </m:sSubPr>
                  <m:e>
                    <m:r>
                      <w:rPr>
                        <w:rFonts w:ascii="Cambria Math" w:hAnsi="Cambria Math" w:cs="Arial"/>
                        <w:sz w:val="36"/>
                        <w:szCs w:val="24"/>
                      </w:rPr>
                      <m:t>ν</m:t>
                    </m:r>
                  </m:e>
                  <m:sub>
                    <m:r>
                      <w:rPr>
                        <w:rFonts w:ascii="Cambria Math" w:hAnsi="Cambria Math" w:cs="Arial"/>
                        <w:sz w:val="36"/>
                        <w:szCs w:val="24"/>
                      </w:rPr>
                      <m:t xml:space="preserve">∂ </m:t>
                    </m:r>
                    <m:sSub>
                      <m:sSubPr>
                        <m:ctrlPr>
                          <w:rPr>
                            <w:rFonts w:ascii="Cambria Math" w:hAnsi="Cambria Math" w:cs="Arial"/>
                            <w:i/>
                            <w:sz w:val="36"/>
                            <w:szCs w:val="24"/>
                          </w:rPr>
                        </m:ctrlPr>
                      </m:sSubPr>
                      <m:e>
                        <m:r>
                          <w:rPr>
                            <w:rFonts w:ascii="Cambria Math" w:hAnsi="Cambria Math" w:cs="Arial"/>
                            <w:sz w:val="36"/>
                            <w:szCs w:val="24"/>
                          </w:rPr>
                          <m:t>Т</m:t>
                        </m:r>
                      </m:e>
                      <m:sub>
                        <m:r>
                          <w:rPr>
                            <w:rFonts w:ascii="Cambria Math" w:hAnsi="Cambria Math" w:cs="Arial"/>
                            <w:sz w:val="36"/>
                            <w:szCs w:val="24"/>
                          </w:rPr>
                          <m:t>з∂</m:t>
                        </m:r>
                      </m:sub>
                    </m:sSub>
                  </m:sub>
                </m:sSub>
              </m:sub>
            </m:sSub>
          </m:den>
        </m:f>
      </m:oMath>
      <w:r>
        <w:rPr>
          <w:rFonts w:ascii="Arial" w:eastAsiaTheme="minorEastAsia" w:hAnsi="Arial" w:cs="Arial"/>
          <w:sz w:val="36"/>
          <w:szCs w:val="24"/>
        </w:rPr>
        <w:t xml:space="preserve">, </w:t>
      </w:r>
      <w:r w:rsidRPr="00EF58D3">
        <w:rPr>
          <w:rFonts w:ascii="Arial" w:eastAsiaTheme="minorEastAsia" w:hAnsi="Arial" w:cs="Arial"/>
          <w:i/>
          <w:sz w:val="24"/>
          <w:szCs w:val="24"/>
        </w:rPr>
        <w:t>(3)</w:t>
      </w:r>
    </w:p>
    <w:p w:rsidR="002F6BE1" w:rsidRDefault="002F6BE1" w:rsidP="00AF67DD">
      <w:pPr>
        <w:pStyle w:val="a5"/>
        <w:jc w:val="both"/>
        <w:rPr>
          <w:rFonts w:ascii="Arial" w:hAnsi="Arial" w:cs="Arial"/>
          <w:sz w:val="28"/>
          <w:szCs w:val="24"/>
        </w:rPr>
      </w:pPr>
      <w:r>
        <w:rPr>
          <w:rFonts w:ascii="Arial" w:hAnsi="Arial" w:cs="Arial"/>
          <w:sz w:val="28"/>
          <w:szCs w:val="24"/>
        </w:rPr>
        <w:t xml:space="preserve">где </w:t>
      </w:r>
      <w:r w:rsidR="00AF67DD" w:rsidRPr="00AF67DD">
        <w:rPr>
          <w:rFonts w:ascii="Arial" w:hAnsi="Arial" w:cs="Arial"/>
          <w:sz w:val="28"/>
          <w:szCs w:val="24"/>
        </w:rPr>
        <w:sym w:font="Symbol" w:char="F072"/>
      </w:r>
      <w:r>
        <w:rPr>
          <w:rFonts w:ascii="Arial" w:hAnsi="Arial" w:cs="Arial"/>
          <w:sz w:val="28"/>
          <w:szCs w:val="24"/>
          <w:vertAlign w:val="subscript"/>
        </w:rPr>
        <w:t>см</w:t>
      </w:r>
      <w:r>
        <w:rPr>
          <w:rFonts w:ascii="Arial" w:hAnsi="Arial" w:cs="Arial"/>
          <w:sz w:val="28"/>
          <w:szCs w:val="24"/>
        </w:rPr>
        <w:t xml:space="preserve">, </w:t>
      </w:r>
      <w:r w:rsidR="00AF67DD" w:rsidRPr="00AF67DD">
        <w:rPr>
          <w:rFonts w:ascii="Arial" w:hAnsi="Arial" w:cs="Arial"/>
          <w:sz w:val="28"/>
          <w:szCs w:val="24"/>
        </w:rPr>
        <w:sym w:font="Symbol" w:char="F072"/>
      </w:r>
      <w:r>
        <w:rPr>
          <w:rFonts w:ascii="Arial" w:hAnsi="Arial" w:cs="Arial"/>
          <w:sz w:val="28"/>
          <w:szCs w:val="24"/>
          <w:vertAlign w:val="subscript"/>
        </w:rPr>
        <w:t>о</w:t>
      </w:r>
      <w:r>
        <w:rPr>
          <w:rFonts w:ascii="Arial" w:hAnsi="Arial" w:cs="Arial"/>
          <w:sz w:val="28"/>
          <w:szCs w:val="24"/>
        </w:rPr>
        <w:t>,</w:t>
      </w:r>
      <w:r w:rsidR="00AF67DD" w:rsidRPr="00AF67DD">
        <w:rPr>
          <w:rFonts w:ascii="Arial" w:hAnsi="Arial" w:cs="Arial"/>
          <w:sz w:val="28"/>
          <w:szCs w:val="24"/>
        </w:rPr>
        <w:t xml:space="preserve"> </w:t>
      </w:r>
      <w:r w:rsidRPr="002F6BE1">
        <w:rPr>
          <w:rFonts w:ascii="Arial" w:hAnsi="Arial" w:cs="Arial"/>
          <w:sz w:val="28"/>
          <w:szCs w:val="24"/>
        </w:rPr>
        <w:sym w:font="Symbol" w:char="F072"/>
      </w:r>
      <m:oMath>
        <m:r>
          <w:rPr>
            <w:rFonts w:ascii="Cambria Math" w:hAnsi="Cambria Math" w:cs="Arial"/>
            <w:szCs w:val="24"/>
          </w:rPr>
          <m:t>∂</m:t>
        </m:r>
        <m:r>
          <w:rPr>
            <w:rFonts w:ascii="Cambria Math" w:hAnsi="Cambria Math" w:cs="Arial"/>
            <w:sz w:val="28"/>
            <w:szCs w:val="24"/>
          </w:rPr>
          <m:t xml:space="preserve"> </m:t>
        </m:r>
      </m:oMath>
      <w:r w:rsidR="00AF67DD" w:rsidRPr="00AF67DD">
        <w:rPr>
          <w:rFonts w:ascii="Arial" w:hAnsi="Arial" w:cs="Arial"/>
          <w:sz w:val="28"/>
          <w:szCs w:val="24"/>
        </w:rPr>
        <w:t>– нормируемая плотность нефтепродукта и плотности целевой фракции основного и дополнительного компонентов смеси, кг/м</w:t>
      </w:r>
      <w:r w:rsidR="00AF67DD" w:rsidRPr="002F6BE1">
        <w:rPr>
          <w:rFonts w:ascii="Arial" w:hAnsi="Arial" w:cs="Arial"/>
          <w:sz w:val="28"/>
          <w:szCs w:val="24"/>
          <w:vertAlign w:val="superscript"/>
        </w:rPr>
        <w:t>3</w:t>
      </w:r>
      <w:r w:rsidR="00AF67DD" w:rsidRPr="00AF67DD">
        <w:rPr>
          <w:rFonts w:ascii="Arial" w:hAnsi="Arial" w:cs="Arial"/>
          <w:sz w:val="28"/>
          <w:szCs w:val="24"/>
        </w:rPr>
        <w:t>;</w:t>
      </w:r>
    </w:p>
    <w:p w:rsidR="002F6BE1" w:rsidRDefault="002F6BE1" w:rsidP="00AF67DD">
      <w:pPr>
        <w:pStyle w:val="a5"/>
        <w:jc w:val="both"/>
        <w:rPr>
          <w:rFonts w:ascii="Arial" w:hAnsi="Arial" w:cs="Arial"/>
          <w:sz w:val="28"/>
          <w:szCs w:val="24"/>
        </w:rPr>
      </w:pPr>
      <w:r>
        <w:rPr>
          <w:rFonts w:ascii="Arial" w:hAnsi="Arial" w:cs="Arial"/>
          <w:sz w:val="28"/>
          <w:szCs w:val="24"/>
        </w:rPr>
        <w:t xml:space="preserve">   </w:t>
      </w:r>
      <w:r w:rsidRPr="002F6BE1">
        <w:rPr>
          <w:rFonts w:ascii="Arial" w:hAnsi="Arial" w:cs="Arial"/>
          <w:sz w:val="28"/>
          <w:szCs w:val="24"/>
        </w:rPr>
        <w:t xml:space="preserve"> </w:t>
      </w:r>
      <w:r>
        <w:rPr>
          <w:rFonts w:ascii="Arial" w:hAnsi="Arial" w:cs="Arial"/>
          <w:sz w:val="28"/>
          <w:szCs w:val="24"/>
        </w:rPr>
        <w:t xml:space="preserve">    </w:t>
      </w:r>
      <w:r w:rsidRPr="00AF67DD">
        <w:rPr>
          <w:rFonts w:ascii="Arial" w:hAnsi="Arial" w:cs="Arial"/>
          <w:sz w:val="28"/>
          <w:szCs w:val="24"/>
        </w:rPr>
        <w:sym w:font="Symbol" w:char="F06E"/>
      </w:r>
      <w:r w:rsidRPr="002F6BE1">
        <w:rPr>
          <w:rFonts w:ascii="Arial" w:hAnsi="Arial" w:cs="Arial"/>
          <w:sz w:val="28"/>
          <w:szCs w:val="24"/>
          <w:vertAlign w:val="subscript"/>
        </w:rPr>
        <w:t>см</w:t>
      </w:r>
      <w:r w:rsidRPr="002F6BE1">
        <w:rPr>
          <w:rFonts w:ascii="Arial" w:hAnsi="Arial" w:cs="Arial"/>
          <w:sz w:val="28"/>
          <w:szCs w:val="24"/>
        </w:rPr>
        <w:t xml:space="preserve">, </w:t>
      </w:r>
      <w:r w:rsidRPr="00AF67DD">
        <w:rPr>
          <w:rFonts w:ascii="Arial" w:hAnsi="Arial" w:cs="Arial"/>
          <w:sz w:val="28"/>
          <w:szCs w:val="24"/>
        </w:rPr>
        <w:t xml:space="preserve"> </w:t>
      </w:r>
      <w:r w:rsidRPr="002F6BE1">
        <w:rPr>
          <w:rFonts w:ascii="Arial" w:hAnsi="Arial" w:cs="Arial"/>
          <w:sz w:val="28"/>
          <w:szCs w:val="24"/>
        </w:rPr>
        <w:sym w:font="Symbol" w:char="F06E"/>
      </w:r>
      <w:r w:rsidRPr="002F6BE1">
        <w:rPr>
          <w:rFonts w:ascii="Arial" w:hAnsi="Arial" w:cs="Arial"/>
          <w:sz w:val="28"/>
          <w:szCs w:val="24"/>
          <w:vertAlign w:val="subscript"/>
        </w:rPr>
        <w:t>о</w:t>
      </w:r>
      <w:r w:rsidRPr="002F6BE1">
        <w:rPr>
          <w:rFonts w:ascii="Arial" w:hAnsi="Arial" w:cs="Arial"/>
          <w:sz w:val="28"/>
          <w:szCs w:val="24"/>
        </w:rPr>
        <w:t>,</w:t>
      </w:r>
      <w:r>
        <w:rPr>
          <w:rFonts w:ascii="Arial" w:hAnsi="Arial" w:cs="Arial"/>
          <w:sz w:val="28"/>
          <w:szCs w:val="24"/>
        </w:rPr>
        <w:t xml:space="preserve"> </w:t>
      </w:r>
      <w:r w:rsidRPr="002F6BE1">
        <w:rPr>
          <w:rFonts w:ascii="Arial" w:hAnsi="Arial" w:cs="Arial"/>
          <w:sz w:val="28"/>
          <w:szCs w:val="24"/>
        </w:rPr>
        <w:sym w:font="Symbol" w:char="F06E"/>
      </w:r>
      <m:oMath>
        <m:r>
          <w:rPr>
            <w:rFonts w:ascii="Cambria Math" w:hAnsi="Cambria Math" w:cs="Arial"/>
            <w:sz w:val="18"/>
            <w:szCs w:val="24"/>
          </w:rPr>
          <m:t xml:space="preserve"> </m:t>
        </m:r>
        <m:r>
          <w:rPr>
            <w:rFonts w:ascii="Cambria Math" w:hAnsi="Cambria Math" w:cs="Arial"/>
            <w:szCs w:val="24"/>
          </w:rPr>
          <m:t>∂</m:t>
        </m:r>
      </m:oMath>
      <w:r>
        <w:rPr>
          <w:rFonts w:ascii="Arial" w:hAnsi="Arial" w:cs="Arial"/>
          <w:sz w:val="28"/>
          <w:szCs w:val="24"/>
        </w:rPr>
        <w:t xml:space="preserve"> </w:t>
      </w:r>
      <w:r w:rsidR="00AF67DD" w:rsidRPr="00AF67DD">
        <w:rPr>
          <w:rFonts w:ascii="Arial" w:hAnsi="Arial" w:cs="Arial"/>
          <w:sz w:val="28"/>
          <w:szCs w:val="24"/>
        </w:rPr>
        <w:t>– нормируемая вязкость нефтепродукта и вязкости целевой фракции основного и дополнительного компонентов смеси, м</w:t>
      </w:r>
      <w:r w:rsidR="00AF67DD" w:rsidRPr="002F6BE1">
        <w:rPr>
          <w:rFonts w:ascii="Arial" w:hAnsi="Arial" w:cs="Arial"/>
          <w:sz w:val="28"/>
          <w:szCs w:val="24"/>
          <w:vertAlign w:val="superscript"/>
        </w:rPr>
        <w:t>2</w:t>
      </w:r>
      <w:r w:rsidR="00AF67DD" w:rsidRPr="00AF67DD">
        <w:rPr>
          <w:rFonts w:ascii="Arial" w:hAnsi="Arial" w:cs="Arial"/>
          <w:sz w:val="28"/>
          <w:szCs w:val="24"/>
        </w:rPr>
        <w:t>/с</w:t>
      </w:r>
      <w:r w:rsidR="00AF67DD" w:rsidRPr="00AF67DD">
        <w:rPr>
          <w:rFonts w:ascii="Arial" w:hAnsi="Arial" w:cs="Arial"/>
          <w:sz w:val="28"/>
          <w:szCs w:val="24"/>
        </w:rPr>
        <w:sym w:font="Symbol" w:char="F0D7"/>
      </w:r>
      <w:r w:rsidR="00AF67DD" w:rsidRPr="00AF67DD">
        <w:rPr>
          <w:rFonts w:ascii="Arial" w:hAnsi="Arial" w:cs="Arial"/>
          <w:sz w:val="28"/>
          <w:szCs w:val="24"/>
        </w:rPr>
        <w:t>10</w:t>
      </w:r>
      <w:r w:rsidR="00AF67DD" w:rsidRPr="002F6BE1">
        <w:rPr>
          <w:rFonts w:ascii="Arial" w:hAnsi="Arial" w:cs="Arial"/>
          <w:sz w:val="28"/>
          <w:szCs w:val="24"/>
          <w:vertAlign w:val="superscript"/>
        </w:rPr>
        <w:t>-6</w:t>
      </w:r>
      <w:r w:rsidR="00AF67DD" w:rsidRPr="00AF67DD">
        <w:rPr>
          <w:rFonts w:ascii="Arial" w:hAnsi="Arial" w:cs="Arial"/>
          <w:sz w:val="28"/>
          <w:szCs w:val="24"/>
        </w:rPr>
        <w:t xml:space="preserve"> ; </w:t>
      </w:r>
    </w:p>
    <w:p w:rsidR="002F6BE1" w:rsidRDefault="002F6BE1" w:rsidP="00AF67DD">
      <w:pPr>
        <w:pStyle w:val="a5"/>
        <w:jc w:val="both"/>
        <w:rPr>
          <w:rFonts w:ascii="Arial" w:hAnsi="Arial" w:cs="Arial"/>
          <w:sz w:val="28"/>
          <w:szCs w:val="24"/>
        </w:rPr>
      </w:pPr>
      <w:r>
        <w:rPr>
          <w:rFonts w:ascii="Arial" w:hAnsi="Arial" w:cs="Arial"/>
          <w:sz w:val="28"/>
          <w:szCs w:val="24"/>
        </w:rPr>
        <w:t xml:space="preserve">        </w:t>
      </w:r>
      <w:r w:rsidR="00AF67DD" w:rsidRPr="00AF67DD">
        <w:rPr>
          <w:rFonts w:ascii="Arial" w:hAnsi="Arial" w:cs="Arial"/>
          <w:sz w:val="28"/>
          <w:szCs w:val="24"/>
        </w:rPr>
        <w:t>Т</w:t>
      </w:r>
      <w:r w:rsidR="00AF67DD" w:rsidRPr="002F6BE1">
        <w:rPr>
          <w:rFonts w:ascii="Arial" w:hAnsi="Arial" w:cs="Arial"/>
          <w:sz w:val="28"/>
          <w:szCs w:val="24"/>
          <w:vertAlign w:val="subscript"/>
        </w:rPr>
        <w:t>зсм</w:t>
      </w:r>
      <w:r w:rsidR="00AF67DD" w:rsidRPr="00AF67DD">
        <w:rPr>
          <w:rFonts w:ascii="Arial" w:hAnsi="Arial" w:cs="Arial"/>
          <w:sz w:val="28"/>
          <w:szCs w:val="24"/>
        </w:rPr>
        <w:t>, Т</w:t>
      </w:r>
      <w:r w:rsidR="00AF67DD" w:rsidRPr="002F6BE1">
        <w:rPr>
          <w:rFonts w:ascii="Arial" w:hAnsi="Arial" w:cs="Arial"/>
          <w:sz w:val="28"/>
          <w:szCs w:val="24"/>
          <w:vertAlign w:val="subscript"/>
        </w:rPr>
        <w:t>зо</w:t>
      </w:r>
      <w:r w:rsidR="00AF67DD" w:rsidRPr="00AF67DD">
        <w:rPr>
          <w:rFonts w:ascii="Arial" w:hAnsi="Arial" w:cs="Arial"/>
          <w:sz w:val="28"/>
          <w:szCs w:val="24"/>
        </w:rPr>
        <w:t>, Т</w:t>
      </w:r>
      <w:r>
        <w:rPr>
          <w:rFonts w:ascii="Arial" w:hAnsi="Arial" w:cs="Arial"/>
          <w:sz w:val="28"/>
          <w:szCs w:val="24"/>
          <w:vertAlign w:val="subscript"/>
        </w:rPr>
        <w:t>з</w:t>
      </w:r>
      <m:oMath>
        <m:r>
          <w:rPr>
            <w:rFonts w:ascii="Cambria Math" w:hAnsi="Cambria Math" w:cs="Arial"/>
            <w:sz w:val="18"/>
            <w:szCs w:val="24"/>
          </w:rPr>
          <m:t xml:space="preserve"> </m:t>
        </m:r>
        <m:r>
          <w:rPr>
            <w:rFonts w:ascii="Cambria Math" w:hAnsi="Cambria Math" w:cs="Arial"/>
            <w:szCs w:val="24"/>
            <w:vertAlign w:val="subscript"/>
          </w:rPr>
          <m:t>∂</m:t>
        </m:r>
      </m:oMath>
      <w:r w:rsidR="00AF67DD" w:rsidRPr="00AF67DD">
        <w:rPr>
          <w:rFonts w:ascii="Arial" w:hAnsi="Arial" w:cs="Arial"/>
          <w:sz w:val="28"/>
          <w:szCs w:val="24"/>
        </w:rPr>
        <w:t xml:space="preserve"> – нормируемая температу</w:t>
      </w:r>
      <w:r>
        <w:rPr>
          <w:rFonts w:ascii="Arial" w:hAnsi="Arial" w:cs="Arial"/>
          <w:sz w:val="28"/>
          <w:szCs w:val="24"/>
        </w:rPr>
        <w:t>ра</w:t>
      </w:r>
      <w:r w:rsidR="00AF67DD" w:rsidRPr="00AF67DD">
        <w:rPr>
          <w:rFonts w:ascii="Arial" w:hAnsi="Arial" w:cs="Arial"/>
          <w:sz w:val="28"/>
          <w:szCs w:val="24"/>
        </w:rPr>
        <w:t xml:space="preserve"> застывания нефтепродукта и температуры застывания целевой фракции основного и дополнительного компонентов смеси, К. </w:t>
      </w:r>
    </w:p>
    <w:p w:rsidR="002F6BE1" w:rsidRDefault="002F6BE1" w:rsidP="00AF67DD">
      <w:pPr>
        <w:pStyle w:val="a5"/>
        <w:jc w:val="both"/>
        <w:rPr>
          <w:rFonts w:ascii="Arial" w:hAnsi="Arial" w:cs="Arial"/>
          <w:sz w:val="28"/>
          <w:szCs w:val="24"/>
        </w:rPr>
      </w:pPr>
      <w:r>
        <w:rPr>
          <w:rFonts w:ascii="Arial" w:hAnsi="Arial" w:cs="Arial"/>
          <w:sz w:val="28"/>
          <w:szCs w:val="24"/>
        </w:rPr>
        <w:tab/>
      </w:r>
      <w:r w:rsidR="00AF67DD" w:rsidRPr="00AF67DD">
        <w:rPr>
          <w:rFonts w:ascii="Arial" w:hAnsi="Arial" w:cs="Arial"/>
          <w:sz w:val="28"/>
          <w:szCs w:val="24"/>
        </w:rPr>
        <w:t>Достаточно определить количество обогащенного компонента смеси, необходимое для нормализации</w:t>
      </w:r>
      <w:r>
        <w:rPr>
          <w:rFonts w:ascii="Arial" w:hAnsi="Arial" w:cs="Arial"/>
          <w:sz w:val="28"/>
          <w:szCs w:val="24"/>
        </w:rPr>
        <w:t xml:space="preserve"> эксплуатационных свойств </w:t>
      </w:r>
      <w:r>
        <w:rPr>
          <w:rFonts w:ascii="Arial" w:hAnsi="Arial" w:cs="Arial"/>
          <w:sz w:val="28"/>
          <w:szCs w:val="24"/>
        </w:rPr>
        <w:lastRenderedPageBreak/>
        <w:t>обеднё</w:t>
      </w:r>
      <w:r w:rsidR="00AF67DD" w:rsidRPr="00AF67DD">
        <w:rPr>
          <w:rFonts w:ascii="Arial" w:hAnsi="Arial" w:cs="Arial"/>
          <w:sz w:val="28"/>
          <w:szCs w:val="24"/>
        </w:rPr>
        <w:t xml:space="preserve">нного компонента. Количество дополнительного компонента, интенсифицирующего процесс фракционирования, зависит от соотношения потенциальных долей </w:t>
      </w:r>
      <m:oMath>
        <m:sSub>
          <m:sSubPr>
            <m:ctrlPr>
              <w:rPr>
                <w:rFonts w:ascii="Cambria Math" w:hAnsi="Cambria Math" w:cs="Arial"/>
                <w:i/>
                <w:sz w:val="28"/>
                <w:szCs w:val="24"/>
                <w:lang w:val="en-US"/>
              </w:rPr>
            </m:ctrlPr>
          </m:sSubPr>
          <m:e>
            <m:r>
              <w:rPr>
                <w:rFonts w:ascii="Cambria Math" w:hAnsi="Cambria Math" w:cs="Arial"/>
                <w:sz w:val="28"/>
                <w:szCs w:val="24"/>
                <w:lang w:val="en-US"/>
              </w:rPr>
              <m:t>x</m:t>
            </m:r>
          </m:e>
          <m:sub>
            <m:r>
              <w:rPr>
                <w:rFonts w:ascii="Cambria Math" w:hAnsi="Cambria Math" w:cs="Arial"/>
                <w:sz w:val="28"/>
                <w:szCs w:val="24"/>
                <w:lang w:val="en-US"/>
              </w:rPr>
              <m:t>i</m:t>
            </m:r>
            <m:r>
              <w:rPr>
                <w:rFonts w:ascii="Cambria Math" w:hAnsi="Cambria Math" w:cs="Arial"/>
                <w:sz w:val="28"/>
                <w:szCs w:val="24"/>
              </w:rPr>
              <m:t>.</m:t>
            </m:r>
            <m:r>
              <w:rPr>
                <w:rFonts w:ascii="Cambria Math" w:hAnsi="Cambria Math" w:cs="Arial"/>
                <w:sz w:val="28"/>
                <w:szCs w:val="24"/>
                <w:lang w:val="en-US"/>
              </w:rPr>
              <m:t>o</m:t>
            </m:r>
          </m:sub>
        </m:sSub>
      </m:oMath>
      <w:r w:rsidR="00AF67DD" w:rsidRPr="002F6BE1">
        <w:rPr>
          <w:rFonts w:ascii="Arial" w:hAnsi="Arial" w:cs="Arial"/>
          <w:i/>
          <w:sz w:val="28"/>
          <w:szCs w:val="24"/>
        </w:rPr>
        <w:t>,</w:t>
      </w:r>
      <w:r w:rsidR="00200A5D">
        <w:rPr>
          <w:rFonts w:ascii="Arial" w:hAnsi="Arial" w:cs="Arial"/>
          <w:i/>
          <w:sz w:val="28"/>
          <w:szCs w:val="24"/>
        </w:rPr>
        <w:t xml:space="preserve"> </w:t>
      </w:r>
      <w:r w:rsidR="00AF67DD" w:rsidRPr="00AF67DD">
        <w:rPr>
          <w:rFonts w:ascii="Arial" w:hAnsi="Arial" w:cs="Arial"/>
          <w:sz w:val="28"/>
          <w:szCs w:val="24"/>
        </w:rPr>
        <w:t xml:space="preserve"> </w:t>
      </w:r>
      <m:oMath>
        <m:sSub>
          <m:sSubPr>
            <m:ctrlPr>
              <w:rPr>
                <w:rFonts w:ascii="Cambria Math" w:hAnsi="Cambria Math" w:cs="Arial"/>
                <w:i/>
                <w:sz w:val="28"/>
                <w:szCs w:val="24"/>
                <w:lang w:val="en-US"/>
              </w:rPr>
            </m:ctrlPr>
          </m:sSubPr>
          <m:e>
            <m:r>
              <w:rPr>
                <w:rFonts w:ascii="Cambria Math" w:hAnsi="Cambria Math" w:cs="Arial"/>
                <w:sz w:val="28"/>
                <w:szCs w:val="24"/>
                <w:lang w:val="en-US"/>
              </w:rPr>
              <m:t>x</m:t>
            </m:r>
          </m:e>
          <m:sub>
            <m:r>
              <w:rPr>
                <w:rFonts w:ascii="Cambria Math" w:hAnsi="Cambria Math" w:cs="Arial"/>
                <w:sz w:val="28"/>
                <w:szCs w:val="24"/>
                <w:lang w:val="en-US"/>
              </w:rPr>
              <m:t>i</m:t>
            </m:r>
            <m:r>
              <w:rPr>
                <w:rFonts w:ascii="Cambria Math" w:hAnsi="Cambria Math" w:cs="Arial"/>
                <w:sz w:val="28"/>
                <w:szCs w:val="24"/>
              </w:rPr>
              <m:t>.</m:t>
            </m:r>
            <m:r>
              <w:rPr>
                <w:rFonts w:ascii="Cambria Math" w:hAnsi="Cambria Math" w:cs="Arial"/>
                <w:sz w:val="28"/>
                <w:szCs w:val="24"/>
                <w:lang w:val="en-US"/>
              </w:rPr>
              <m:t>∂</m:t>
            </m:r>
          </m:sub>
        </m:sSub>
        <m:r>
          <w:rPr>
            <w:rFonts w:ascii="Cambria Math" w:hAnsi="Cambria Math" w:cs="Arial"/>
            <w:sz w:val="28"/>
            <w:szCs w:val="24"/>
          </w:rPr>
          <m:t xml:space="preserve"> </m:t>
        </m:r>
      </m:oMath>
      <w:r w:rsidR="00AF67DD" w:rsidRPr="00AF67DD">
        <w:rPr>
          <w:rFonts w:ascii="Arial" w:hAnsi="Arial" w:cs="Arial"/>
          <w:sz w:val="28"/>
          <w:szCs w:val="24"/>
        </w:rPr>
        <w:t xml:space="preserve">целевой фракции в основном и дополнительном компонентах смеси. Совместное решение приведенных уравнений позволяет определить рациональное количество дополнительного компонента в смеси с основным, необходимое для повышения выхода и качества целевых фракций. </w:t>
      </w:r>
    </w:p>
    <w:p w:rsidR="002F6BE1" w:rsidRDefault="002F6BE1" w:rsidP="00AF67DD">
      <w:pPr>
        <w:pStyle w:val="a5"/>
        <w:jc w:val="both"/>
        <w:rPr>
          <w:rFonts w:ascii="Arial" w:hAnsi="Arial" w:cs="Arial"/>
          <w:sz w:val="28"/>
          <w:szCs w:val="24"/>
        </w:rPr>
      </w:pPr>
    </w:p>
    <w:p w:rsidR="002F6BE1" w:rsidRPr="00200A5D" w:rsidRDefault="000F42ED" w:rsidP="00200A5D">
      <w:pPr>
        <w:pStyle w:val="a5"/>
        <w:jc w:val="center"/>
        <w:rPr>
          <w:rFonts w:ascii="Arial" w:hAnsi="Arial" w:cs="Arial"/>
          <w:sz w:val="28"/>
          <w:szCs w:val="24"/>
        </w:rPr>
      </w:pPr>
      <m:oMath>
        <m:sSub>
          <m:sSubPr>
            <m:ctrlPr>
              <w:rPr>
                <w:rFonts w:ascii="Cambria Math" w:hAnsi="Cambria Math" w:cs="Arial"/>
                <w:i/>
                <w:sz w:val="28"/>
                <w:szCs w:val="24"/>
              </w:rPr>
            </m:ctrlPr>
          </m:sSubPr>
          <m:e>
            <m:r>
              <w:rPr>
                <w:rFonts w:ascii="Cambria Math" w:hAnsi="Cambria Math" w:cs="Arial"/>
                <w:sz w:val="28"/>
                <w:szCs w:val="24"/>
              </w:rPr>
              <m:t>G</m:t>
            </m:r>
          </m:e>
          <m:sub>
            <m:r>
              <w:rPr>
                <w:rFonts w:ascii="Cambria Math" w:hAnsi="Cambria Math" w:cs="Arial"/>
                <w:sz w:val="28"/>
                <w:szCs w:val="24"/>
              </w:rPr>
              <m:t>∂</m:t>
            </m:r>
          </m:sub>
        </m:sSub>
      </m:oMath>
      <w:r w:rsidR="00200A5D" w:rsidRPr="00200A5D">
        <w:rPr>
          <w:rFonts w:ascii="Arial" w:eastAsiaTheme="minorEastAsia" w:hAnsi="Arial" w:cs="Arial"/>
          <w:sz w:val="28"/>
          <w:szCs w:val="24"/>
        </w:rPr>
        <w:t xml:space="preserve">= </w:t>
      </w:r>
      <m:oMath>
        <m:sSub>
          <m:sSubPr>
            <m:ctrlPr>
              <w:rPr>
                <w:rFonts w:ascii="Cambria Math" w:eastAsiaTheme="minorEastAsia" w:hAnsi="Cambria Math" w:cs="Arial"/>
                <w:i/>
                <w:sz w:val="28"/>
                <w:szCs w:val="24"/>
                <w:lang w:val="en-US"/>
              </w:rPr>
            </m:ctrlPr>
          </m:sSubPr>
          <m:e>
            <m:r>
              <w:rPr>
                <w:rFonts w:ascii="Cambria Math" w:eastAsiaTheme="minorEastAsia" w:hAnsi="Cambria Math" w:cs="Arial"/>
                <w:sz w:val="28"/>
                <w:szCs w:val="24"/>
                <w:lang w:val="en-US"/>
              </w:rPr>
              <m:t>G</m:t>
            </m:r>
          </m:e>
          <m:sub>
            <m:r>
              <w:rPr>
                <w:rFonts w:ascii="Cambria Math" w:eastAsiaTheme="minorEastAsia" w:hAnsi="Cambria Math" w:cs="Arial"/>
                <w:sz w:val="28"/>
                <w:szCs w:val="24"/>
              </w:rPr>
              <m:t>см</m:t>
            </m:r>
          </m:sub>
        </m:sSub>
      </m:oMath>
      <w:r w:rsidR="00200A5D" w:rsidRPr="00200A5D">
        <w:rPr>
          <w:rFonts w:ascii="Arial" w:eastAsiaTheme="minorEastAsia" w:hAnsi="Arial" w:cs="Arial"/>
          <w:sz w:val="28"/>
          <w:szCs w:val="24"/>
        </w:rPr>
        <w:t>×</w:t>
      </w:r>
      <m:oMath>
        <m:f>
          <m:fPr>
            <m:ctrlPr>
              <w:rPr>
                <w:rFonts w:ascii="Cambria Math" w:eastAsiaTheme="minorEastAsia" w:hAnsi="Cambria Math" w:cs="Arial"/>
                <w:i/>
                <w:sz w:val="28"/>
                <w:szCs w:val="24"/>
                <w:lang w:val="en-US"/>
              </w:rPr>
            </m:ctrlPr>
          </m:fPr>
          <m:num>
            <m:sSub>
              <m:sSubPr>
                <m:ctrlPr>
                  <w:rPr>
                    <w:rFonts w:ascii="Cambria Math" w:eastAsiaTheme="minorEastAsia" w:hAnsi="Cambria Math" w:cs="Arial"/>
                    <w:i/>
                    <w:sz w:val="28"/>
                    <w:szCs w:val="24"/>
                    <w:lang w:val="en-US"/>
                  </w:rPr>
                </m:ctrlPr>
              </m:sSubPr>
              <m:e>
                <m:r>
                  <w:rPr>
                    <w:rFonts w:ascii="Cambria Math" w:eastAsiaTheme="minorEastAsia" w:hAnsi="Cambria Math" w:cs="Arial"/>
                    <w:sz w:val="28"/>
                    <w:szCs w:val="24"/>
                    <w:lang w:val="en-US"/>
                  </w:rPr>
                  <m:t>x</m:t>
                </m:r>
              </m:e>
              <m:sub>
                <m:r>
                  <w:rPr>
                    <w:rFonts w:ascii="Cambria Math" w:eastAsiaTheme="minorEastAsia" w:hAnsi="Cambria Math" w:cs="Arial"/>
                    <w:sz w:val="28"/>
                    <w:szCs w:val="24"/>
                    <w:lang w:val="en-US"/>
                  </w:rPr>
                  <m:t>i</m:t>
                </m:r>
                <m:r>
                  <w:rPr>
                    <w:rFonts w:ascii="Cambria Math" w:eastAsiaTheme="minorEastAsia" w:hAnsi="Cambria Math" w:cs="Arial"/>
                    <w:sz w:val="28"/>
                    <w:szCs w:val="24"/>
                  </w:rPr>
                  <m:t>.</m:t>
                </m:r>
                <m:r>
                  <w:rPr>
                    <w:rFonts w:ascii="Cambria Math" w:eastAsiaTheme="minorEastAsia" w:hAnsi="Cambria Math" w:cs="Arial"/>
                    <w:sz w:val="28"/>
                    <w:szCs w:val="24"/>
                    <w:lang w:val="en-US"/>
                  </w:rPr>
                  <m:t>o</m:t>
                </m:r>
              </m:sub>
            </m:sSub>
          </m:num>
          <m:den>
            <m:sSub>
              <m:sSubPr>
                <m:ctrlPr>
                  <w:rPr>
                    <w:rFonts w:ascii="Cambria Math" w:eastAsiaTheme="minorEastAsia" w:hAnsi="Cambria Math" w:cs="Arial"/>
                    <w:i/>
                    <w:sz w:val="28"/>
                    <w:szCs w:val="24"/>
                    <w:lang w:val="en-US"/>
                  </w:rPr>
                </m:ctrlPr>
              </m:sSubPr>
              <m:e>
                <m:r>
                  <w:rPr>
                    <w:rFonts w:ascii="Cambria Math" w:eastAsiaTheme="minorEastAsia" w:hAnsi="Cambria Math" w:cs="Arial"/>
                    <w:sz w:val="28"/>
                    <w:szCs w:val="24"/>
                    <w:lang w:val="en-US"/>
                  </w:rPr>
                  <m:t>x</m:t>
                </m:r>
              </m:e>
              <m:sub>
                <m:r>
                  <w:rPr>
                    <w:rFonts w:ascii="Cambria Math" w:eastAsiaTheme="minorEastAsia" w:hAnsi="Cambria Math" w:cs="Arial"/>
                    <w:sz w:val="28"/>
                    <w:szCs w:val="24"/>
                    <w:lang w:val="en-US"/>
                  </w:rPr>
                  <m:t>i</m:t>
                </m:r>
                <m:r>
                  <w:rPr>
                    <w:rFonts w:ascii="Cambria Math" w:eastAsiaTheme="minorEastAsia" w:hAnsi="Cambria Math" w:cs="Arial"/>
                    <w:sz w:val="28"/>
                    <w:szCs w:val="24"/>
                  </w:rPr>
                  <m:t>.</m:t>
                </m:r>
                <m:r>
                  <w:rPr>
                    <w:rFonts w:ascii="Cambria Math" w:eastAsiaTheme="minorEastAsia" w:hAnsi="Cambria Math" w:cs="Arial"/>
                    <w:sz w:val="28"/>
                    <w:szCs w:val="24"/>
                    <w:lang w:val="en-US"/>
                  </w:rPr>
                  <m:t>∂</m:t>
                </m:r>
              </m:sub>
            </m:sSub>
          </m:den>
        </m:f>
      </m:oMath>
      <w:r w:rsidR="00200A5D" w:rsidRPr="00200A5D">
        <w:rPr>
          <w:rFonts w:ascii="Arial" w:eastAsiaTheme="minorEastAsia" w:hAnsi="Arial" w:cs="Arial"/>
          <w:sz w:val="28"/>
          <w:szCs w:val="24"/>
        </w:rPr>
        <w:t>×</w:t>
      </w:r>
      <m:oMath>
        <m:d>
          <m:dPr>
            <m:begChr m:val="["/>
            <m:endChr m:val="]"/>
            <m:ctrlPr>
              <w:rPr>
                <w:rFonts w:ascii="Cambria Math" w:eastAsiaTheme="minorEastAsia" w:hAnsi="Cambria Math" w:cs="Arial"/>
                <w:i/>
                <w:sz w:val="28"/>
                <w:szCs w:val="24"/>
              </w:rPr>
            </m:ctrlPr>
          </m:dPr>
          <m:e>
            <m:f>
              <m:fPr>
                <m:ctrlPr>
                  <w:rPr>
                    <w:rFonts w:ascii="Cambria Math" w:eastAsiaTheme="minorEastAsia" w:hAnsi="Cambria Math" w:cs="Arial"/>
                    <w:i/>
                    <w:sz w:val="28"/>
                    <w:szCs w:val="24"/>
                  </w:rPr>
                </m:ctrlPr>
              </m:fPr>
              <m:num>
                <m:r>
                  <w:rPr>
                    <w:rFonts w:ascii="Cambria Math" w:eastAsiaTheme="minorEastAsia" w:hAnsi="Cambria Math" w:cs="Arial"/>
                    <w:sz w:val="28"/>
                    <w:szCs w:val="24"/>
                  </w:rPr>
                  <m:t xml:space="preserve">1 - </m:t>
                </m:r>
                <m:f>
                  <m:fPr>
                    <m:ctrlPr>
                      <w:rPr>
                        <w:rFonts w:ascii="Cambria Math" w:eastAsiaTheme="minorEastAsia" w:hAnsi="Cambria Math" w:cs="Arial"/>
                        <w:i/>
                        <w:sz w:val="28"/>
                        <w:szCs w:val="24"/>
                      </w:rPr>
                    </m:ctrlPr>
                  </m:fPr>
                  <m:num>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ρ</m:t>
                        </m:r>
                      </m:e>
                      <m:sub>
                        <m:r>
                          <w:rPr>
                            <w:rFonts w:ascii="Cambria Math" w:eastAsiaTheme="minorEastAsia" w:hAnsi="Cambria Math" w:cs="Arial"/>
                            <w:sz w:val="28"/>
                            <w:szCs w:val="24"/>
                          </w:rPr>
                          <m:t xml:space="preserve">см </m:t>
                        </m:r>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ν</m:t>
                            </m:r>
                          </m:e>
                          <m:sub>
                            <m:r>
                              <w:rPr>
                                <w:rFonts w:ascii="Cambria Math" w:eastAsiaTheme="minorEastAsia" w:hAnsi="Cambria Math" w:cs="Arial"/>
                                <w:sz w:val="28"/>
                                <w:szCs w:val="24"/>
                              </w:rPr>
                              <m:t xml:space="preserve">см </m:t>
                            </m:r>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Т</m:t>
                                </m:r>
                              </m:e>
                              <m:sub>
                                <m:r>
                                  <w:rPr>
                                    <w:rFonts w:ascii="Cambria Math" w:eastAsiaTheme="minorEastAsia" w:hAnsi="Cambria Math" w:cs="Arial"/>
                                    <w:sz w:val="28"/>
                                    <w:szCs w:val="24"/>
                                  </w:rPr>
                                  <m:t>зсм</m:t>
                                </m:r>
                              </m:sub>
                            </m:sSub>
                          </m:sub>
                        </m:sSub>
                      </m:sub>
                    </m:sSub>
                  </m:num>
                  <m:den>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ρ</m:t>
                        </m:r>
                      </m:e>
                      <m:sub>
                        <m:r>
                          <w:rPr>
                            <w:rFonts w:ascii="Cambria Math" w:eastAsiaTheme="minorEastAsia" w:hAnsi="Cambria Math" w:cs="Arial"/>
                            <w:sz w:val="28"/>
                            <w:szCs w:val="24"/>
                          </w:rPr>
                          <m:t xml:space="preserve">0 </m:t>
                        </m:r>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ν</m:t>
                            </m:r>
                          </m:e>
                          <m:sub>
                            <m:r>
                              <w:rPr>
                                <w:rFonts w:ascii="Cambria Math" w:eastAsiaTheme="minorEastAsia" w:hAnsi="Cambria Math" w:cs="Arial"/>
                                <w:sz w:val="28"/>
                                <w:szCs w:val="24"/>
                              </w:rPr>
                              <m:t xml:space="preserve">0 </m:t>
                            </m:r>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Т</m:t>
                                </m:r>
                              </m:e>
                              <m:sub>
                                <m:r>
                                  <w:rPr>
                                    <w:rFonts w:ascii="Cambria Math" w:eastAsiaTheme="minorEastAsia" w:hAnsi="Cambria Math" w:cs="Arial"/>
                                    <w:sz w:val="28"/>
                                    <w:szCs w:val="24"/>
                                  </w:rPr>
                                  <m:t>зо</m:t>
                                </m:r>
                              </m:sub>
                            </m:sSub>
                          </m:sub>
                        </m:sSub>
                      </m:sub>
                    </m:sSub>
                  </m:den>
                </m:f>
                <m:r>
                  <w:rPr>
                    <w:rFonts w:ascii="Cambria Math" w:eastAsiaTheme="minorEastAsia" w:hAnsi="Cambria Math" w:cs="Arial"/>
                    <w:sz w:val="28"/>
                    <w:szCs w:val="24"/>
                  </w:rPr>
                  <m:t xml:space="preserve"> </m:t>
                </m:r>
              </m:num>
              <m:den>
                <m:f>
                  <m:fPr>
                    <m:ctrlPr>
                      <w:rPr>
                        <w:rFonts w:ascii="Cambria Math" w:eastAsiaTheme="minorEastAsia" w:hAnsi="Cambria Math" w:cs="Arial"/>
                        <w:i/>
                        <w:sz w:val="28"/>
                        <w:szCs w:val="24"/>
                      </w:rPr>
                    </m:ctrlPr>
                  </m:fPr>
                  <m:num>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ρ</m:t>
                        </m:r>
                      </m:e>
                      <m:sub>
                        <m:r>
                          <w:rPr>
                            <w:rFonts w:ascii="Cambria Math" w:eastAsiaTheme="minorEastAsia" w:hAnsi="Cambria Math" w:cs="Arial"/>
                            <w:sz w:val="28"/>
                            <w:szCs w:val="24"/>
                          </w:rPr>
                          <m:t xml:space="preserve">0 </m:t>
                        </m:r>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ν</m:t>
                            </m:r>
                          </m:e>
                          <m:sub>
                            <m:r>
                              <w:rPr>
                                <w:rFonts w:ascii="Cambria Math" w:eastAsiaTheme="minorEastAsia" w:hAnsi="Cambria Math" w:cs="Arial"/>
                                <w:sz w:val="28"/>
                                <w:szCs w:val="24"/>
                              </w:rPr>
                              <m:t xml:space="preserve">0 </m:t>
                            </m:r>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Т</m:t>
                                </m:r>
                              </m:e>
                              <m:sub>
                                <m:r>
                                  <w:rPr>
                                    <w:rFonts w:ascii="Cambria Math" w:eastAsiaTheme="minorEastAsia" w:hAnsi="Cambria Math" w:cs="Arial"/>
                                    <w:sz w:val="28"/>
                                    <w:szCs w:val="24"/>
                                  </w:rPr>
                                  <m:t>зо</m:t>
                                </m:r>
                              </m:sub>
                            </m:sSub>
                          </m:sub>
                        </m:sSub>
                      </m:sub>
                    </m:sSub>
                  </m:num>
                  <m:den>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ρ</m:t>
                        </m:r>
                      </m:e>
                      <m:sub>
                        <m:r>
                          <w:rPr>
                            <w:rFonts w:ascii="Cambria Math" w:eastAsiaTheme="minorEastAsia" w:hAnsi="Cambria Math" w:cs="Arial"/>
                            <w:sz w:val="28"/>
                            <w:szCs w:val="24"/>
                          </w:rPr>
                          <m:t xml:space="preserve">∂ </m:t>
                        </m:r>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ν</m:t>
                            </m:r>
                          </m:e>
                          <m:sub>
                            <m:r>
                              <w:rPr>
                                <w:rFonts w:ascii="Cambria Math" w:eastAsiaTheme="minorEastAsia" w:hAnsi="Cambria Math" w:cs="Arial"/>
                                <w:sz w:val="28"/>
                                <w:szCs w:val="24"/>
                              </w:rPr>
                              <m:t xml:space="preserve">∂ </m:t>
                            </m:r>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Т</m:t>
                                </m:r>
                              </m:e>
                              <m:sub>
                                <m:r>
                                  <w:rPr>
                                    <w:rFonts w:ascii="Cambria Math" w:eastAsiaTheme="minorEastAsia" w:hAnsi="Cambria Math" w:cs="Arial"/>
                                    <w:sz w:val="28"/>
                                    <w:szCs w:val="24"/>
                                  </w:rPr>
                                  <m:t>з∂</m:t>
                                </m:r>
                              </m:sub>
                            </m:sSub>
                          </m:sub>
                        </m:sSub>
                      </m:sub>
                    </m:sSub>
                  </m:den>
                </m:f>
                <m:m>
                  <m:mPr>
                    <m:mcs>
                      <m:mc>
                        <m:mcPr>
                          <m:count m:val="2"/>
                          <m:mcJc m:val="center"/>
                        </m:mcPr>
                      </m:mc>
                    </m:mcs>
                    <m:ctrlPr>
                      <w:rPr>
                        <w:rFonts w:ascii="Cambria Math" w:eastAsiaTheme="minorEastAsia" w:hAnsi="Cambria Math" w:cs="Arial"/>
                        <w:i/>
                        <w:sz w:val="28"/>
                        <w:szCs w:val="24"/>
                      </w:rPr>
                    </m:ctrlPr>
                  </m:mPr>
                  <m:mr>
                    <m:e>
                      <m:r>
                        <w:rPr>
                          <w:rFonts w:ascii="Cambria Math" w:eastAsiaTheme="minorEastAsia" w:hAnsi="Cambria Math" w:cs="Arial"/>
                          <w:sz w:val="28"/>
                          <w:szCs w:val="24"/>
                        </w:rPr>
                        <m:t xml:space="preserve"> -</m:t>
                      </m:r>
                    </m:e>
                    <m:e>
                      <m:r>
                        <w:rPr>
                          <w:rFonts w:ascii="Cambria Math" w:eastAsiaTheme="minorEastAsia" w:hAnsi="Cambria Math" w:cs="Arial"/>
                          <w:sz w:val="28"/>
                          <w:szCs w:val="24"/>
                        </w:rPr>
                        <m:t>1</m:t>
                      </m:r>
                    </m:e>
                  </m:mr>
                </m:m>
              </m:den>
            </m:f>
          </m:e>
        </m:d>
      </m:oMath>
      <w:r w:rsidR="00200A5D">
        <w:rPr>
          <w:rFonts w:ascii="Arial" w:eastAsiaTheme="minorEastAsia" w:hAnsi="Arial" w:cs="Arial"/>
          <w:sz w:val="28"/>
          <w:szCs w:val="24"/>
        </w:rPr>
        <w:t>,</w:t>
      </w:r>
      <w:r w:rsidR="008008AE">
        <w:rPr>
          <w:rFonts w:ascii="Arial" w:eastAsiaTheme="minorEastAsia" w:hAnsi="Arial" w:cs="Arial"/>
          <w:sz w:val="28"/>
          <w:szCs w:val="24"/>
        </w:rPr>
        <w:t xml:space="preserve"> </w:t>
      </w:r>
      <w:r w:rsidR="008008AE" w:rsidRPr="008008AE">
        <w:rPr>
          <w:rFonts w:ascii="Arial" w:eastAsiaTheme="minorEastAsia" w:hAnsi="Arial" w:cs="Arial"/>
          <w:i/>
          <w:szCs w:val="24"/>
        </w:rPr>
        <w:t>(4)</w:t>
      </w:r>
    </w:p>
    <w:p w:rsidR="002F6BE1" w:rsidRDefault="002F6BE1" w:rsidP="00AF67DD">
      <w:pPr>
        <w:pStyle w:val="a5"/>
        <w:jc w:val="both"/>
        <w:rPr>
          <w:rFonts w:ascii="Arial" w:hAnsi="Arial" w:cs="Arial"/>
          <w:sz w:val="28"/>
          <w:szCs w:val="24"/>
        </w:rPr>
      </w:pPr>
    </w:p>
    <w:p w:rsidR="00892787" w:rsidRPr="00892787" w:rsidRDefault="00AF67DD" w:rsidP="00AF67DD">
      <w:pPr>
        <w:pStyle w:val="a5"/>
        <w:jc w:val="both"/>
        <w:rPr>
          <w:rFonts w:ascii="Arial" w:eastAsiaTheme="minorEastAsia" w:hAnsi="Arial" w:cs="Arial"/>
          <w:sz w:val="28"/>
          <w:szCs w:val="24"/>
        </w:rPr>
      </w:pPr>
      <w:r w:rsidRPr="00AF67DD">
        <w:rPr>
          <w:rFonts w:ascii="Arial" w:hAnsi="Arial" w:cs="Arial"/>
          <w:sz w:val="28"/>
          <w:szCs w:val="24"/>
        </w:rPr>
        <w:t xml:space="preserve">где </w:t>
      </w:r>
      <m:oMath>
        <m:sSub>
          <m:sSubPr>
            <m:ctrlPr>
              <w:rPr>
                <w:rFonts w:ascii="Cambria Math" w:hAnsi="Cambria Math" w:cs="Arial"/>
                <w:i/>
                <w:sz w:val="28"/>
                <w:szCs w:val="24"/>
                <w:lang w:val="en-US"/>
              </w:rPr>
            </m:ctrlPr>
          </m:sSubPr>
          <m:e>
            <m:r>
              <w:rPr>
                <w:rFonts w:ascii="Cambria Math" w:hAnsi="Cambria Math" w:cs="Arial"/>
                <w:sz w:val="28"/>
                <w:szCs w:val="24"/>
                <w:lang w:val="en-US"/>
              </w:rPr>
              <m:t>G</m:t>
            </m:r>
          </m:e>
          <m:sub>
            <m:r>
              <w:rPr>
                <w:rFonts w:ascii="Cambria Math" w:hAnsi="Cambria Math" w:cs="Arial"/>
                <w:sz w:val="28"/>
                <w:szCs w:val="24"/>
              </w:rPr>
              <m:t>см</m:t>
            </m:r>
          </m:sub>
        </m:sSub>
      </m:oMath>
      <w:r w:rsidRPr="00AF67DD">
        <w:rPr>
          <w:rFonts w:ascii="Arial" w:hAnsi="Arial" w:cs="Arial"/>
          <w:sz w:val="28"/>
          <w:szCs w:val="24"/>
        </w:rPr>
        <w:t xml:space="preserve"> – количество нефтегазоконденсатной смеси, кг/ч; </w:t>
      </w:r>
    </w:p>
    <w:p w:rsidR="00892787" w:rsidRDefault="00892787" w:rsidP="00AF67DD">
      <w:pPr>
        <w:pStyle w:val="a5"/>
        <w:jc w:val="both"/>
        <w:rPr>
          <w:rFonts w:ascii="Arial" w:hAnsi="Arial" w:cs="Arial"/>
          <w:sz w:val="28"/>
          <w:szCs w:val="24"/>
        </w:rPr>
      </w:pPr>
      <m:oMath>
        <m:r>
          <w:rPr>
            <w:rFonts w:ascii="Cambria Math" w:hAnsi="Cambria Math" w:cs="Arial"/>
            <w:sz w:val="28"/>
            <w:szCs w:val="24"/>
          </w:rPr>
          <m:t xml:space="preserve">        </m:t>
        </m:r>
        <m:sSub>
          <m:sSubPr>
            <m:ctrlPr>
              <w:rPr>
                <w:rFonts w:ascii="Cambria Math" w:hAnsi="Cambria Math" w:cs="Arial"/>
                <w:i/>
                <w:sz w:val="28"/>
                <w:szCs w:val="24"/>
              </w:rPr>
            </m:ctrlPr>
          </m:sSubPr>
          <m:e>
            <m:r>
              <w:rPr>
                <w:rFonts w:ascii="Cambria Math" w:hAnsi="Cambria Math" w:cs="Arial"/>
                <w:sz w:val="28"/>
                <w:szCs w:val="24"/>
              </w:rPr>
              <m:t>G</m:t>
            </m:r>
          </m:e>
          <m:sub>
            <m:r>
              <w:rPr>
                <w:rFonts w:ascii="Cambria Math" w:hAnsi="Cambria Math" w:cs="Arial"/>
                <w:sz w:val="28"/>
                <w:szCs w:val="24"/>
              </w:rPr>
              <m:t>∂</m:t>
            </m:r>
          </m:sub>
        </m:sSub>
      </m:oMath>
      <w:r w:rsidR="00AF67DD" w:rsidRPr="00AF67DD">
        <w:rPr>
          <w:rFonts w:ascii="Arial" w:hAnsi="Arial" w:cs="Arial"/>
          <w:sz w:val="28"/>
          <w:szCs w:val="24"/>
        </w:rPr>
        <w:t xml:space="preserve"> – количество дополнительного компонента в смеси, кг/ч.</w:t>
      </w:r>
    </w:p>
    <w:p w:rsidR="00892787" w:rsidRDefault="00892787" w:rsidP="00AF67DD">
      <w:pPr>
        <w:pStyle w:val="a5"/>
        <w:jc w:val="both"/>
        <w:rPr>
          <w:rFonts w:ascii="Arial" w:hAnsi="Arial" w:cs="Arial"/>
          <w:sz w:val="28"/>
          <w:szCs w:val="24"/>
        </w:rPr>
      </w:pPr>
      <w:r>
        <w:rPr>
          <w:rFonts w:ascii="Arial" w:hAnsi="Arial" w:cs="Arial"/>
          <w:sz w:val="28"/>
          <w:szCs w:val="24"/>
        </w:rPr>
        <w:tab/>
      </w:r>
      <w:r w:rsidR="00AF67DD" w:rsidRPr="00AF67DD">
        <w:rPr>
          <w:rFonts w:ascii="Arial" w:hAnsi="Arial" w:cs="Arial"/>
          <w:sz w:val="28"/>
          <w:szCs w:val="24"/>
        </w:rPr>
        <w:t xml:space="preserve"> Дополнительный компонент смеси, интенсифицирующий процесс фракцио</w:t>
      </w:r>
      <w:r>
        <w:rPr>
          <w:rFonts w:ascii="Arial" w:hAnsi="Arial" w:cs="Arial"/>
          <w:sz w:val="28"/>
          <w:szCs w:val="24"/>
        </w:rPr>
        <w:t>нирования, должен иметь определё</w:t>
      </w:r>
      <w:r w:rsidR="00AF67DD" w:rsidRPr="00AF67DD">
        <w:rPr>
          <w:rFonts w:ascii="Arial" w:hAnsi="Arial" w:cs="Arial"/>
          <w:sz w:val="28"/>
          <w:szCs w:val="24"/>
        </w:rPr>
        <w:t>нный запас нормируемых эксплуатационных свойств по отношени</w:t>
      </w:r>
      <w:r>
        <w:rPr>
          <w:rFonts w:ascii="Arial" w:hAnsi="Arial" w:cs="Arial"/>
          <w:sz w:val="28"/>
          <w:szCs w:val="24"/>
        </w:rPr>
        <w:t>ю к основному компоненту, обеднё</w:t>
      </w:r>
      <w:r w:rsidR="00AF67DD" w:rsidRPr="00AF67DD">
        <w:rPr>
          <w:rFonts w:ascii="Arial" w:hAnsi="Arial" w:cs="Arial"/>
          <w:sz w:val="28"/>
          <w:szCs w:val="24"/>
        </w:rPr>
        <w:t>нному этими свойствами. При оптимальном смешении компонентов излишек потенциала эксплуатационных свойств дополнительного компонента нормализуется до ми</w:t>
      </w:r>
      <w:r>
        <w:rPr>
          <w:rFonts w:ascii="Arial" w:hAnsi="Arial" w:cs="Arial"/>
          <w:sz w:val="28"/>
          <w:szCs w:val="24"/>
        </w:rPr>
        <w:t>нимальных требований ГОСТ за счё</w:t>
      </w:r>
      <w:r w:rsidR="00AF67DD" w:rsidRPr="00AF67DD">
        <w:rPr>
          <w:rFonts w:ascii="Arial" w:hAnsi="Arial" w:cs="Arial"/>
          <w:sz w:val="28"/>
          <w:szCs w:val="24"/>
        </w:rPr>
        <w:t xml:space="preserve">т обогащения до такого же уровня эксплуатационных свойств основного компонента смеси. </w:t>
      </w:r>
    </w:p>
    <w:p w:rsidR="00892787" w:rsidRDefault="00892787" w:rsidP="00AF67DD">
      <w:pPr>
        <w:pStyle w:val="a5"/>
        <w:jc w:val="both"/>
        <w:rPr>
          <w:rFonts w:ascii="Arial" w:hAnsi="Arial" w:cs="Arial"/>
          <w:sz w:val="28"/>
          <w:szCs w:val="24"/>
        </w:rPr>
      </w:pPr>
      <w:r>
        <w:rPr>
          <w:rFonts w:ascii="Arial" w:hAnsi="Arial" w:cs="Arial"/>
          <w:sz w:val="28"/>
          <w:szCs w:val="24"/>
        </w:rPr>
        <w:tab/>
      </w:r>
      <w:r w:rsidR="00AF67DD" w:rsidRPr="00AF67DD">
        <w:rPr>
          <w:rFonts w:ascii="Arial" w:hAnsi="Arial" w:cs="Arial"/>
          <w:sz w:val="28"/>
          <w:szCs w:val="24"/>
        </w:rPr>
        <w:t xml:space="preserve">Состав нефтегазоконденсатной смеси, рассчитанный по приведенному уравнению на основе нормируемых эксплуатационных свойств нефтепродуктов и соответствующих характеристик целевых фракций компонентов, обеспечивает условия, при которых потенциал эксплуатационных свойств смесевого сырья соответствует потенциальному содержанию целевых фракций, что позволяет выбрать оптимальный режим фракционирования. </w:t>
      </w:r>
    </w:p>
    <w:p w:rsidR="00892787" w:rsidRDefault="00892787" w:rsidP="00AF67DD">
      <w:pPr>
        <w:pStyle w:val="a5"/>
        <w:jc w:val="both"/>
        <w:rPr>
          <w:rFonts w:ascii="Arial" w:hAnsi="Arial" w:cs="Arial"/>
          <w:sz w:val="28"/>
          <w:szCs w:val="24"/>
        </w:rPr>
      </w:pPr>
      <w:r>
        <w:rPr>
          <w:rFonts w:ascii="Arial" w:hAnsi="Arial" w:cs="Arial"/>
          <w:sz w:val="28"/>
          <w:szCs w:val="24"/>
        </w:rPr>
        <w:tab/>
      </w:r>
      <w:r w:rsidR="00AF67DD" w:rsidRPr="00AF67DD">
        <w:rPr>
          <w:rFonts w:ascii="Arial" w:hAnsi="Arial" w:cs="Arial"/>
          <w:sz w:val="28"/>
          <w:szCs w:val="24"/>
        </w:rPr>
        <w:t xml:space="preserve">Предложенная зависимость может также использоваться для рационального формирования поступающих на переработку потоков газовых конденсатов с различными характеристиками. Актуально это, например, для газовых конденсатов залежей, которые имеют существенные отличия в температуре застывания (–50°С и –2°С). </w:t>
      </w:r>
    </w:p>
    <w:p w:rsidR="00892787" w:rsidRDefault="00892787" w:rsidP="00892787">
      <w:pPr>
        <w:pStyle w:val="a5"/>
        <w:jc w:val="both"/>
        <w:rPr>
          <w:rFonts w:ascii="Arial" w:hAnsi="Arial" w:cs="Arial"/>
          <w:sz w:val="28"/>
          <w:szCs w:val="24"/>
        </w:rPr>
      </w:pPr>
      <w:r>
        <w:rPr>
          <w:rFonts w:ascii="Arial" w:hAnsi="Arial" w:cs="Arial"/>
          <w:sz w:val="28"/>
          <w:szCs w:val="24"/>
        </w:rPr>
        <w:tab/>
      </w:r>
      <w:r w:rsidRPr="00892787">
        <w:rPr>
          <w:rFonts w:ascii="Arial" w:hAnsi="Arial" w:cs="Arial"/>
          <w:sz w:val="28"/>
          <w:szCs w:val="24"/>
        </w:rPr>
        <w:t>Нефти и газовые конденсаты представляют собой сложные молекулярные</w:t>
      </w:r>
      <w:r>
        <w:rPr>
          <w:rFonts w:ascii="Arial" w:hAnsi="Arial" w:cs="Arial"/>
          <w:sz w:val="28"/>
          <w:szCs w:val="24"/>
        </w:rPr>
        <w:t xml:space="preserve"> </w:t>
      </w:r>
      <w:r w:rsidRPr="00892787">
        <w:rPr>
          <w:rFonts w:ascii="Arial" w:hAnsi="Arial" w:cs="Arial"/>
          <w:sz w:val="28"/>
          <w:szCs w:val="24"/>
        </w:rPr>
        <w:t>системы, отличающиеся устойчивостью. Признаком любой устойчивой системы</w:t>
      </w:r>
      <w:r>
        <w:rPr>
          <w:rFonts w:ascii="Arial" w:hAnsi="Arial" w:cs="Arial"/>
          <w:sz w:val="28"/>
          <w:szCs w:val="24"/>
        </w:rPr>
        <w:t xml:space="preserve"> </w:t>
      </w:r>
      <w:r w:rsidRPr="00892787">
        <w:rPr>
          <w:rFonts w:ascii="Arial" w:hAnsi="Arial" w:cs="Arial"/>
          <w:sz w:val="28"/>
          <w:szCs w:val="24"/>
        </w:rPr>
        <w:t>является минимум потенциальных энергий внутри системы. Если взять</w:t>
      </w:r>
      <w:r>
        <w:rPr>
          <w:rFonts w:ascii="Arial" w:hAnsi="Arial" w:cs="Arial"/>
          <w:sz w:val="28"/>
          <w:szCs w:val="24"/>
        </w:rPr>
        <w:t xml:space="preserve"> </w:t>
      </w:r>
      <w:r w:rsidRPr="00892787">
        <w:rPr>
          <w:rFonts w:ascii="Arial" w:hAnsi="Arial" w:cs="Arial"/>
          <w:sz w:val="28"/>
          <w:szCs w:val="24"/>
        </w:rPr>
        <w:t>углеводородную систему А, которая является интенсифицируемой (</w:t>
      </w:r>
      <w:r w:rsidR="00C2321C">
        <w:rPr>
          <w:rFonts w:ascii="Arial" w:hAnsi="Arial" w:cs="Arial"/>
          <w:sz w:val="28"/>
          <w:szCs w:val="24"/>
        </w:rPr>
        <w:t>рисунок 7</w:t>
      </w:r>
      <w:r w:rsidRPr="00892787">
        <w:rPr>
          <w:rFonts w:ascii="Arial" w:hAnsi="Arial" w:cs="Arial"/>
          <w:sz w:val="28"/>
          <w:szCs w:val="24"/>
        </w:rPr>
        <w:t>) и</w:t>
      </w:r>
      <w:r>
        <w:rPr>
          <w:rFonts w:ascii="Arial" w:hAnsi="Arial" w:cs="Arial"/>
          <w:sz w:val="28"/>
          <w:szCs w:val="24"/>
        </w:rPr>
        <w:t xml:space="preserve"> добавлять в неё</w:t>
      </w:r>
      <w:r w:rsidRPr="00892787">
        <w:rPr>
          <w:rFonts w:ascii="Arial" w:hAnsi="Arial" w:cs="Arial"/>
          <w:sz w:val="28"/>
          <w:szCs w:val="24"/>
        </w:rPr>
        <w:t xml:space="preserve"> систему Б (интенсификатор), то после смешения выход узких</w:t>
      </w:r>
      <w:r>
        <w:rPr>
          <w:rFonts w:ascii="Arial" w:hAnsi="Arial" w:cs="Arial"/>
          <w:sz w:val="28"/>
          <w:szCs w:val="24"/>
        </w:rPr>
        <w:t xml:space="preserve"> </w:t>
      </w:r>
      <w:r w:rsidRPr="00892787">
        <w:rPr>
          <w:rFonts w:ascii="Arial" w:hAnsi="Arial" w:cs="Arial"/>
          <w:sz w:val="28"/>
          <w:szCs w:val="24"/>
        </w:rPr>
        <w:t>фракций будет расти от аддитивно рассчитанного до достижения некоторого</w:t>
      </w:r>
      <w:r>
        <w:rPr>
          <w:rFonts w:ascii="Arial" w:hAnsi="Arial" w:cs="Arial"/>
          <w:sz w:val="28"/>
          <w:szCs w:val="24"/>
        </w:rPr>
        <w:t xml:space="preserve"> </w:t>
      </w:r>
      <w:r w:rsidRPr="00892787">
        <w:rPr>
          <w:rFonts w:ascii="Arial" w:hAnsi="Arial" w:cs="Arial"/>
          <w:sz w:val="28"/>
          <w:szCs w:val="24"/>
        </w:rPr>
        <w:t>критического значения концентраций АБ (интервал А+Б). Если в систему Б</w:t>
      </w:r>
      <w:r>
        <w:rPr>
          <w:rFonts w:ascii="Arial" w:hAnsi="Arial" w:cs="Arial"/>
          <w:sz w:val="28"/>
          <w:szCs w:val="24"/>
        </w:rPr>
        <w:t xml:space="preserve"> </w:t>
      </w:r>
      <w:r w:rsidRPr="00892787">
        <w:rPr>
          <w:rFonts w:ascii="Arial" w:hAnsi="Arial" w:cs="Arial"/>
          <w:sz w:val="28"/>
          <w:szCs w:val="24"/>
        </w:rPr>
        <w:t>(деинтенсифицируемую) добавлять систему А (деинтенсификатор), то выход</w:t>
      </w:r>
      <w:r>
        <w:rPr>
          <w:rFonts w:ascii="Arial" w:hAnsi="Arial" w:cs="Arial"/>
          <w:sz w:val="28"/>
          <w:szCs w:val="24"/>
        </w:rPr>
        <w:t xml:space="preserve"> </w:t>
      </w:r>
      <w:r w:rsidRPr="00892787">
        <w:rPr>
          <w:rFonts w:ascii="Arial" w:hAnsi="Arial" w:cs="Arial"/>
          <w:sz w:val="28"/>
          <w:szCs w:val="24"/>
        </w:rPr>
        <w:t xml:space="preserve">фракций будет уменьшаться от расчетного до некоторого значения </w:t>
      </w:r>
      <w:r w:rsidRPr="00892787">
        <w:rPr>
          <w:rFonts w:ascii="Arial" w:hAnsi="Arial" w:cs="Arial"/>
          <w:sz w:val="28"/>
          <w:szCs w:val="24"/>
        </w:rPr>
        <w:lastRenderedPageBreak/>
        <w:t>БА (интервал</w:t>
      </w:r>
      <w:r>
        <w:rPr>
          <w:rFonts w:ascii="Arial" w:hAnsi="Arial" w:cs="Arial"/>
          <w:sz w:val="28"/>
          <w:szCs w:val="24"/>
        </w:rPr>
        <w:t xml:space="preserve"> </w:t>
      </w:r>
      <w:r w:rsidRPr="00892787">
        <w:rPr>
          <w:rFonts w:ascii="Arial" w:hAnsi="Arial" w:cs="Arial"/>
          <w:sz w:val="28"/>
          <w:szCs w:val="24"/>
        </w:rPr>
        <w:t>Б+А). С практической точки зрения, при решении задачи определения</w:t>
      </w:r>
      <w:r>
        <w:rPr>
          <w:rFonts w:ascii="Arial" w:hAnsi="Arial" w:cs="Arial"/>
          <w:sz w:val="28"/>
          <w:szCs w:val="24"/>
        </w:rPr>
        <w:t xml:space="preserve"> </w:t>
      </w:r>
      <w:r w:rsidRPr="00892787">
        <w:rPr>
          <w:rFonts w:ascii="Arial" w:hAnsi="Arial" w:cs="Arial"/>
          <w:sz w:val="28"/>
          <w:szCs w:val="24"/>
        </w:rPr>
        <w:t>оптимального состава смеси из нескольких компонентов необходимо найти точку</w:t>
      </w:r>
      <w:r>
        <w:rPr>
          <w:rFonts w:ascii="Arial" w:hAnsi="Arial" w:cs="Arial"/>
          <w:sz w:val="28"/>
          <w:szCs w:val="24"/>
        </w:rPr>
        <w:t xml:space="preserve"> </w:t>
      </w:r>
      <w:r w:rsidRPr="00892787">
        <w:rPr>
          <w:rFonts w:ascii="Arial" w:hAnsi="Arial" w:cs="Arial"/>
          <w:sz w:val="28"/>
          <w:szCs w:val="24"/>
        </w:rPr>
        <w:t>АБ, то есть область максимально эффективного действия интенсификатора.</w:t>
      </w:r>
    </w:p>
    <w:p w:rsidR="00892787" w:rsidRDefault="00892787" w:rsidP="000D23DA">
      <w:pPr>
        <w:pStyle w:val="a5"/>
        <w:jc w:val="center"/>
        <w:rPr>
          <w:rFonts w:ascii="Arial" w:hAnsi="Arial" w:cs="Arial"/>
          <w:sz w:val="28"/>
          <w:szCs w:val="24"/>
        </w:rPr>
      </w:pPr>
      <w:r w:rsidRPr="00892787">
        <w:rPr>
          <w:rFonts w:ascii="Arial" w:hAnsi="Arial" w:cs="Arial"/>
          <w:noProof/>
          <w:sz w:val="28"/>
          <w:szCs w:val="24"/>
          <w:lang w:eastAsia="ru-RU"/>
        </w:rPr>
        <w:drawing>
          <wp:inline distT="0" distB="0" distL="0" distR="0">
            <wp:extent cx="4381348" cy="6188239"/>
            <wp:effectExtent l="0" t="0" r="63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bright="-20000" contrast="40000"/>
                      <a:extLst>
                        <a:ext uri="{28A0092B-C50C-407E-A947-70E740481C1C}">
                          <a14:useLocalDpi xmlns:a14="http://schemas.microsoft.com/office/drawing/2010/main" val="0"/>
                        </a:ext>
                      </a:extLst>
                    </a:blip>
                    <a:srcRect/>
                    <a:stretch>
                      <a:fillRect/>
                    </a:stretch>
                  </pic:blipFill>
                  <pic:spPr bwMode="auto">
                    <a:xfrm>
                      <a:off x="0" y="0"/>
                      <a:ext cx="4398029" cy="6211799"/>
                    </a:xfrm>
                    <a:prstGeom prst="rect">
                      <a:avLst/>
                    </a:prstGeom>
                    <a:noFill/>
                    <a:ln>
                      <a:noFill/>
                    </a:ln>
                  </pic:spPr>
                </pic:pic>
              </a:graphicData>
            </a:graphic>
          </wp:inline>
        </w:drawing>
      </w:r>
    </w:p>
    <w:p w:rsidR="00892787" w:rsidRPr="00892787" w:rsidRDefault="00C2321C" w:rsidP="00892787">
      <w:pPr>
        <w:pStyle w:val="a5"/>
        <w:tabs>
          <w:tab w:val="left" w:pos="3330"/>
        </w:tabs>
        <w:jc w:val="center"/>
        <w:rPr>
          <w:rFonts w:ascii="Arial" w:hAnsi="Arial" w:cs="Arial"/>
          <w:i/>
          <w:sz w:val="24"/>
          <w:szCs w:val="24"/>
        </w:rPr>
      </w:pPr>
      <w:r>
        <w:rPr>
          <w:rFonts w:ascii="Arial" w:hAnsi="Arial" w:cs="Arial"/>
          <w:i/>
          <w:sz w:val="24"/>
          <w:szCs w:val="24"/>
        </w:rPr>
        <w:t>Рисунок 7</w:t>
      </w:r>
      <w:r w:rsidR="008008AE">
        <w:rPr>
          <w:rFonts w:ascii="Arial" w:hAnsi="Arial" w:cs="Arial"/>
          <w:i/>
          <w:color w:val="FF0000"/>
          <w:sz w:val="24"/>
          <w:szCs w:val="24"/>
        </w:rPr>
        <w:t>.</w:t>
      </w:r>
      <w:r w:rsidR="00892787" w:rsidRPr="00892787">
        <w:rPr>
          <w:rFonts w:ascii="Arial" w:hAnsi="Arial" w:cs="Arial"/>
          <w:i/>
          <w:sz w:val="24"/>
          <w:szCs w:val="24"/>
        </w:rPr>
        <w:t xml:space="preserve"> Функции фактических отклонений от аддитивности</w:t>
      </w:r>
    </w:p>
    <w:p w:rsidR="00892787" w:rsidRPr="00892787" w:rsidRDefault="00892787" w:rsidP="00892787">
      <w:pPr>
        <w:pStyle w:val="a5"/>
        <w:jc w:val="both"/>
        <w:rPr>
          <w:rFonts w:ascii="Arial" w:hAnsi="Arial" w:cs="Arial"/>
          <w:sz w:val="28"/>
          <w:szCs w:val="24"/>
        </w:rPr>
      </w:pPr>
      <w:r>
        <w:rPr>
          <w:rFonts w:ascii="Arial" w:hAnsi="Arial" w:cs="Arial"/>
          <w:sz w:val="28"/>
          <w:szCs w:val="24"/>
        </w:rPr>
        <w:tab/>
      </w:r>
      <w:r w:rsidRPr="00892787">
        <w:rPr>
          <w:rFonts w:ascii="Arial" w:hAnsi="Arial" w:cs="Arial"/>
          <w:sz w:val="28"/>
          <w:szCs w:val="24"/>
        </w:rPr>
        <w:t xml:space="preserve">Нижний график на </w:t>
      </w:r>
      <w:r w:rsidR="00C2321C">
        <w:rPr>
          <w:rFonts w:ascii="Arial" w:hAnsi="Arial" w:cs="Arial"/>
          <w:sz w:val="28"/>
          <w:szCs w:val="24"/>
        </w:rPr>
        <w:t>рисунке 7</w:t>
      </w:r>
      <w:r w:rsidRPr="00892787">
        <w:rPr>
          <w:rFonts w:ascii="Arial" w:hAnsi="Arial" w:cs="Arial"/>
          <w:sz w:val="28"/>
          <w:szCs w:val="24"/>
        </w:rPr>
        <w:t xml:space="preserve"> показывает отклонение выхода целевой</w:t>
      </w:r>
      <w:r>
        <w:rPr>
          <w:rFonts w:ascii="Arial" w:hAnsi="Arial" w:cs="Arial"/>
          <w:sz w:val="28"/>
          <w:szCs w:val="24"/>
        </w:rPr>
        <w:t xml:space="preserve"> </w:t>
      </w:r>
      <w:r w:rsidRPr="00892787">
        <w:rPr>
          <w:rFonts w:ascii="Arial" w:hAnsi="Arial" w:cs="Arial"/>
          <w:sz w:val="28"/>
          <w:szCs w:val="24"/>
        </w:rPr>
        <w:t>фракции от рассчитанного по правилу аддитивности. Отмечены области</w:t>
      </w:r>
      <w:r>
        <w:rPr>
          <w:rFonts w:ascii="Arial" w:hAnsi="Arial" w:cs="Arial"/>
          <w:sz w:val="28"/>
          <w:szCs w:val="24"/>
        </w:rPr>
        <w:t xml:space="preserve"> </w:t>
      </w:r>
      <w:r w:rsidRPr="00892787">
        <w:rPr>
          <w:rFonts w:ascii="Arial" w:hAnsi="Arial" w:cs="Arial"/>
          <w:sz w:val="28"/>
          <w:szCs w:val="24"/>
        </w:rPr>
        <w:t>наибольшего и наименьшего выхода и интервалы погрешности расчета.</w:t>
      </w:r>
    </w:p>
    <w:p w:rsidR="00892787" w:rsidRDefault="00892787" w:rsidP="00892787">
      <w:pPr>
        <w:pStyle w:val="a5"/>
        <w:jc w:val="both"/>
        <w:rPr>
          <w:rFonts w:ascii="Arial" w:hAnsi="Arial" w:cs="Arial"/>
          <w:b/>
          <w:sz w:val="28"/>
          <w:szCs w:val="24"/>
        </w:rPr>
      </w:pPr>
      <w:r>
        <w:rPr>
          <w:rFonts w:ascii="Arial" w:hAnsi="Arial" w:cs="Arial"/>
          <w:sz w:val="28"/>
          <w:szCs w:val="24"/>
        </w:rPr>
        <w:tab/>
      </w:r>
      <w:r w:rsidRPr="00892787">
        <w:rPr>
          <w:rFonts w:ascii="Arial" w:hAnsi="Arial" w:cs="Arial"/>
          <w:sz w:val="28"/>
          <w:szCs w:val="24"/>
        </w:rPr>
        <w:t>При переработке смеси нефти марки Urals и газового конденсата</w:t>
      </w:r>
      <w:r>
        <w:rPr>
          <w:rFonts w:ascii="Arial" w:hAnsi="Arial" w:cs="Arial"/>
          <w:sz w:val="28"/>
          <w:szCs w:val="24"/>
        </w:rPr>
        <w:t xml:space="preserve"> </w:t>
      </w:r>
      <w:r w:rsidRPr="00892787">
        <w:rPr>
          <w:rFonts w:ascii="Arial" w:hAnsi="Arial" w:cs="Arial"/>
          <w:sz w:val="28"/>
          <w:szCs w:val="24"/>
        </w:rPr>
        <w:t>с целью отбора максимального количества светлых</w:t>
      </w:r>
      <w:r>
        <w:rPr>
          <w:rFonts w:ascii="Arial" w:hAnsi="Arial" w:cs="Arial"/>
          <w:sz w:val="28"/>
          <w:szCs w:val="24"/>
        </w:rPr>
        <w:t xml:space="preserve"> </w:t>
      </w:r>
      <w:r w:rsidRPr="00892787">
        <w:rPr>
          <w:rFonts w:ascii="Arial" w:hAnsi="Arial" w:cs="Arial"/>
          <w:sz w:val="28"/>
          <w:szCs w:val="24"/>
        </w:rPr>
        <w:t xml:space="preserve">наиболее подходящим является соотношение компонентов </w:t>
      </w:r>
      <w:r w:rsidRPr="008008AE">
        <w:rPr>
          <w:rFonts w:ascii="Arial" w:hAnsi="Arial" w:cs="Arial"/>
          <w:b/>
          <w:sz w:val="28"/>
          <w:szCs w:val="24"/>
        </w:rPr>
        <w:t>72%Н и 28%</w:t>
      </w:r>
      <w:r w:rsidR="008008AE">
        <w:rPr>
          <w:rFonts w:ascii="Arial" w:hAnsi="Arial" w:cs="Arial"/>
          <w:b/>
          <w:sz w:val="28"/>
          <w:szCs w:val="24"/>
        </w:rPr>
        <w:t>С</w:t>
      </w:r>
      <w:r w:rsidRPr="008008AE">
        <w:rPr>
          <w:rFonts w:ascii="Arial" w:hAnsi="Arial" w:cs="Arial"/>
          <w:b/>
          <w:sz w:val="28"/>
          <w:szCs w:val="24"/>
        </w:rPr>
        <w:t>ГК.</w:t>
      </w:r>
    </w:p>
    <w:p w:rsidR="008008AE" w:rsidRPr="008008AE" w:rsidRDefault="008008AE" w:rsidP="00892787">
      <w:pPr>
        <w:pStyle w:val="a5"/>
        <w:jc w:val="both"/>
        <w:rPr>
          <w:rFonts w:ascii="Arial" w:hAnsi="Arial" w:cs="Arial"/>
          <w:b/>
          <w:sz w:val="28"/>
          <w:szCs w:val="24"/>
        </w:rPr>
      </w:pPr>
      <w:r>
        <w:rPr>
          <w:b/>
          <w:sz w:val="32"/>
        </w:rPr>
        <w:tab/>
      </w:r>
      <w:r w:rsidRPr="008008AE">
        <w:rPr>
          <w:b/>
          <w:sz w:val="32"/>
        </w:rPr>
        <w:t>Наиболее оптимальное соотношение нефти и СГК:</w:t>
      </w:r>
      <w:r>
        <w:rPr>
          <w:b/>
          <w:sz w:val="32"/>
        </w:rPr>
        <w:t xml:space="preserve"> </w:t>
      </w:r>
      <w:r w:rsidRPr="008008AE">
        <w:rPr>
          <w:rFonts w:ascii="Arial" w:hAnsi="Arial" w:cs="Arial"/>
          <w:b/>
          <w:sz w:val="28"/>
          <w:szCs w:val="24"/>
        </w:rPr>
        <w:t>72%Н и 28%</w:t>
      </w:r>
      <w:r>
        <w:rPr>
          <w:rFonts w:ascii="Arial" w:hAnsi="Arial" w:cs="Arial"/>
          <w:b/>
          <w:sz w:val="28"/>
          <w:szCs w:val="24"/>
        </w:rPr>
        <w:t>С</w:t>
      </w:r>
      <w:r w:rsidRPr="008008AE">
        <w:rPr>
          <w:rFonts w:ascii="Arial" w:hAnsi="Arial" w:cs="Arial"/>
          <w:b/>
          <w:sz w:val="28"/>
          <w:szCs w:val="24"/>
        </w:rPr>
        <w:t>ГК</w:t>
      </w:r>
      <w:r>
        <w:rPr>
          <w:rFonts w:ascii="Arial" w:hAnsi="Arial" w:cs="Arial"/>
          <w:b/>
          <w:sz w:val="28"/>
          <w:szCs w:val="24"/>
        </w:rPr>
        <w:t>.</w:t>
      </w:r>
    </w:p>
    <w:p w:rsidR="00AD0AAC" w:rsidRPr="006A3BE7" w:rsidRDefault="00AD0AAC" w:rsidP="00AD0AAC">
      <w:pPr>
        <w:pStyle w:val="1"/>
      </w:pPr>
      <w:r>
        <w:lastRenderedPageBreak/>
        <w:t>Задание 2</w:t>
      </w:r>
    </w:p>
    <w:p w:rsidR="00AD0AAC" w:rsidRPr="00B23D3F" w:rsidRDefault="00AD0AAC" w:rsidP="00AD0AAC">
      <w:pPr>
        <w:pStyle w:val="3"/>
        <w:jc w:val="both"/>
      </w:pPr>
      <w:r w:rsidRPr="00AD0AAC">
        <w:rPr>
          <w:color w:val="2E74B5" w:themeColor="accent1" w:themeShade="BF"/>
          <w:sz w:val="26"/>
          <w:szCs w:val="26"/>
        </w:rPr>
        <w:t>Объясните, почему выгодно вовлекать СГК в нефтепереработку, но в тоже время не рекомендуется его совместная переработка с нефтью?</w:t>
      </w:r>
      <w:r>
        <w:rPr>
          <w:color w:val="2E74B5" w:themeColor="accent1" w:themeShade="BF"/>
          <w:sz w:val="26"/>
          <w:szCs w:val="26"/>
        </w:rPr>
        <w:t xml:space="preserve"> </w:t>
      </w:r>
    </w:p>
    <w:p w:rsidR="00FD7811" w:rsidRDefault="00FD7811" w:rsidP="00FD7811">
      <w:pPr>
        <w:pStyle w:val="a5"/>
        <w:jc w:val="both"/>
        <w:rPr>
          <w:rFonts w:ascii="Arial" w:hAnsi="Arial" w:cs="Arial"/>
          <w:sz w:val="28"/>
          <w:szCs w:val="24"/>
        </w:rPr>
      </w:pPr>
      <w:r>
        <w:rPr>
          <w:rFonts w:ascii="Arial" w:hAnsi="Arial" w:cs="Arial"/>
          <w:sz w:val="28"/>
          <w:szCs w:val="24"/>
        </w:rPr>
        <w:tab/>
      </w:r>
      <w:r w:rsidRPr="00FD7811">
        <w:rPr>
          <w:rFonts w:ascii="Arial" w:hAnsi="Arial" w:cs="Arial"/>
          <w:sz w:val="28"/>
          <w:szCs w:val="24"/>
        </w:rPr>
        <w:t>Нефтеперерабатывающая промышленность потребляет единственный вид сы</w:t>
      </w:r>
      <w:r w:rsidR="004A4C29">
        <w:rPr>
          <w:rFonts w:ascii="Arial" w:hAnsi="Arial" w:cs="Arial"/>
          <w:sz w:val="28"/>
          <w:szCs w:val="24"/>
        </w:rPr>
        <w:t>рья — нефть. Сырьевые источники</w:t>
      </w:r>
      <w:r w:rsidRPr="00FD7811">
        <w:rPr>
          <w:rFonts w:ascii="Arial" w:hAnsi="Arial" w:cs="Arial"/>
          <w:sz w:val="28"/>
          <w:szCs w:val="24"/>
        </w:rPr>
        <w:t xml:space="preserve"> нефтехимической промышленности природный и попутный газы, газ стабилизации нефти, газовый конденсат, продукты нефтепереработки бензин прямой перегонки, рафинаты, - сухой газ, головка стабилизации, парафины, сероводород, тяжелые дистиллятные фракции и нефть.</w:t>
      </w:r>
    </w:p>
    <w:p w:rsidR="00FD7811" w:rsidRDefault="00FD7811" w:rsidP="00FD7811">
      <w:pPr>
        <w:pStyle w:val="a5"/>
        <w:jc w:val="both"/>
        <w:rPr>
          <w:rFonts w:ascii="Arial" w:hAnsi="Arial" w:cs="Arial"/>
          <w:sz w:val="28"/>
          <w:szCs w:val="24"/>
        </w:rPr>
      </w:pPr>
      <w:r w:rsidRPr="00FD7811">
        <w:rPr>
          <w:rFonts w:ascii="Arial" w:hAnsi="Arial" w:cs="Arial"/>
          <w:sz w:val="28"/>
          <w:szCs w:val="24"/>
        </w:rPr>
        <w:t>    В последние годы в переработку стали широко вовлекать газовые конденсаты. Основные его запасы находятся в районах Западной Сибири, Европейского Севера и Прикаспийской низменности. В районах добычи</w:t>
      </w:r>
      <w:r w:rsidR="00200826">
        <w:rPr>
          <w:rFonts w:ascii="Arial" w:hAnsi="Arial" w:cs="Arial"/>
          <w:sz w:val="28"/>
          <w:szCs w:val="24"/>
        </w:rPr>
        <w:t xml:space="preserve"> </w:t>
      </w:r>
      <w:r w:rsidRPr="00FD7811">
        <w:rPr>
          <w:rFonts w:ascii="Arial" w:hAnsi="Arial" w:cs="Arial"/>
          <w:sz w:val="28"/>
          <w:szCs w:val="24"/>
        </w:rPr>
        <w:t>выделенный газовый конденсат подвергается стабилизации, при этом из него удаляются фракции С</w:t>
      </w:r>
      <w:r w:rsidRPr="00FD7811">
        <w:rPr>
          <w:rFonts w:ascii="Arial" w:hAnsi="Arial" w:cs="Arial"/>
          <w:sz w:val="28"/>
          <w:szCs w:val="24"/>
          <w:vertAlign w:val="subscript"/>
        </w:rPr>
        <w:t>1</w:t>
      </w:r>
      <w:r w:rsidRPr="00FD7811">
        <w:rPr>
          <w:rFonts w:ascii="Arial" w:hAnsi="Arial" w:cs="Arial"/>
          <w:sz w:val="28"/>
          <w:szCs w:val="24"/>
        </w:rPr>
        <w:t>-С</w:t>
      </w:r>
      <w:r w:rsidRPr="00FD7811">
        <w:rPr>
          <w:rFonts w:ascii="Arial" w:hAnsi="Arial" w:cs="Arial"/>
          <w:sz w:val="28"/>
          <w:szCs w:val="24"/>
          <w:vertAlign w:val="subscript"/>
        </w:rPr>
        <w:t>4</w:t>
      </w:r>
      <w:r w:rsidRPr="00FD7811">
        <w:rPr>
          <w:rFonts w:ascii="Arial" w:hAnsi="Arial" w:cs="Arial"/>
          <w:sz w:val="28"/>
          <w:szCs w:val="24"/>
        </w:rPr>
        <w:t xml:space="preserve"> и частично С</w:t>
      </w:r>
      <w:r w:rsidRPr="00FD7811">
        <w:rPr>
          <w:rFonts w:ascii="Arial" w:hAnsi="Arial" w:cs="Arial"/>
          <w:sz w:val="28"/>
          <w:szCs w:val="24"/>
          <w:vertAlign w:val="subscript"/>
        </w:rPr>
        <w:t>5</w:t>
      </w:r>
      <w:r w:rsidRPr="00FD7811">
        <w:rPr>
          <w:rFonts w:ascii="Arial" w:hAnsi="Arial" w:cs="Arial"/>
          <w:sz w:val="28"/>
          <w:szCs w:val="24"/>
        </w:rPr>
        <w:t>. Образующийся стабильный газовый ко</w:t>
      </w:r>
      <w:r>
        <w:rPr>
          <w:rFonts w:ascii="Arial" w:hAnsi="Arial" w:cs="Arial"/>
          <w:sz w:val="28"/>
          <w:szCs w:val="24"/>
        </w:rPr>
        <w:t>нденсат содержит в основном (85</w:t>
      </w:r>
      <w:r w:rsidRPr="00FD7811">
        <w:rPr>
          <w:rFonts w:ascii="Arial" w:hAnsi="Arial" w:cs="Arial"/>
          <w:sz w:val="28"/>
          <w:szCs w:val="24"/>
        </w:rPr>
        <w:t>%) бензино</w:t>
      </w:r>
      <w:r>
        <w:rPr>
          <w:rFonts w:ascii="Arial" w:hAnsi="Arial" w:cs="Arial"/>
          <w:sz w:val="28"/>
          <w:szCs w:val="24"/>
        </w:rPr>
        <w:t>вые и дизельные фракции (до 360</w:t>
      </w:r>
      <w:r w:rsidRPr="00FD7811">
        <w:rPr>
          <w:rFonts w:ascii="Arial" w:hAnsi="Arial" w:cs="Arial"/>
          <w:sz w:val="28"/>
          <w:szCs w:val="24"/>
        </w:rPr>
        <w:t>°С). Себестоимость добычи газоконденсата в 2-4 раза ниже себестоимости добычи нефти, а при квалифицированном ведении процесса</w:t>
      </w:r>
      <w:r>
        <w:rPr>
          <w:rFonts w:ascii="Arial" w:hAnsi="Arial" w:cs="Arial"/>
          <w:sz w:val="28"/>
          <w:szCs w:val="24"/>
        </w:rPr>
        <w:t xml:space="preserve"> </w:t>
      </w:r>
      <w:r w:rsidRPr="00FD7811">
        <w:rPr>
          <w:rFonts w:ascii="Arial" w:hAnsi="Arial" w:cs="Arial"/>
          <w:sz w:val="28"/>
          <w:szCs w:val="24"/>
        </w:rPr>
        <w:t>продукты его переработки оказываются примерно в 1,5 раза экономичнее нефтепродуктов. Газовые конденсаты, по сравнению с традиционными нефтями, имеют еще то преимущество, что их переработка позволяет без значительных капитальных затрат существенно повысить глубину переработки нефти и выход моторных топливных фракций от исходного сырья.</w:t>
      </w:r>
    </w:p>
    <w:p w:rsidR="00200826" w:rsidRDefault="007C39AF" w:rsidP="00200826">
      <w:pPr>
        <w:pStyle w:val="a5"/>
        <w:jc w:val="both"/>
        <w:rPr>
          <w:rFonts w:ascii="Arial" w:hAnsi="Arial" w:cs="Arial"/>
          <w:sz w:val="28"/>
          <w:szCs w:val="24"/>
        </w:rPr>
      </w:pPr>
      <w:r>
        <w:rPr>
          <w:rFonts w:ascii="Arial" w:hAnsi="Arial" w:cs="Arial"/>
          <w:sz w:val="28"/>
          <w:szCs w:val="24"/>
        </w:rPr>
        <w:tab/>
      </w:r>
      <w:r w:rsidRPr="007C39AF">
        <w:rPr>
          <w:rFonts w:ascii="Arial" w:hAnsi="Arial" w:cs="Arial"/>
          <w:sz w:val="28"/>
          <w:szCs w:val="24"/>
        </w:rPr>
        <w:t>Газоперерабатывающие заводы, работающие на попутных нефтяных газах, могут быть скооперированы с установками стабилизации нефти, а заводы, обслуживающие газоконденсатные месторождения, имеют в своем составе установки по переработке газового конденсата (очистка, стабилизация и разделение на фракции).</w:t>
      </w:r>
    </w:p>
    <w:p w:rsidR="007C39AF" w:rsidRDefault="007C39AF" w:rsidP="00200826">
      <w:pPr>
        <w:pStyle w:val="a5"/>
        <w:jc w:val="both"/>
        <w:rPr>
          <w:rFonts w:ascii="Arial" w:hAnsi="Arial" w:cs="Arial"/>
          <w:sz w:val="28"/>
          <w:szCs w:val="24"/>
        </w:rPr>
      </w:pPr>
      <w:r>
        <w:rPr>
          <w:rFonts w:ascii="Arial" w:hAnsi="Arial" w:cs="Arial"/>
          <w:sz w:val="28"/>
          <w:szCs w:val="24"/>
        </w:rPr>
        <w:tab/>
      </w:r>
      <w:r w:rsidRPr="007C39AF">
        <w:rPr>
          <w:rFonts w:ascii="Arial" w:hAnsi="Arial" w:cs="Arial"/>
          <w:sz w:val="28"/>
          <w:szCs w:val="24"/>
        </w:rPr>
        <w:t>Другим крупным источником получения легких углеводородов являются газы, получаемые при переработке нефти и газового конденсата. Газ, получаемый на таких предприятиях, содержит не только парафиновые, но и непредельные углеводороды — олефины, диолефины, а также сероводород (при переработке сернистых нефтей). Этим он отличается от газа, получаемого при стабилизации нефти на промыслах п газобензиновых заводах. </w:t>
      </w:r>
    </w:p>
    <w:p w:rsidR="007C39AF" w:rsidRPr="00200826" w:rsidRDefault="007C39AF" w:rsidP="00200826">
      <w:pPr>
        <w:pStyle w:val="a5"/>
        <w:jc w:val="both"/>
        <w:rPr>
          <w:rFonts w:ascii="Arial" w:hAnsi="Arial" w:cs="Arial"/>
          <w:sz w:val="28"/>
          <w:szCs w:val="24"/>
        </w:rPr>
      </w:pPr>
      <w:r>
        <w:rPr>
          <w:rFonts w:ascii="Arial" w:hAnsi="Arial" w:cs="Arial"/>
          <w:sz w:val="28"/>
          <w:szCs w:val="24"/>
        </w:rPr>
        <w:tab/>
      </w:r>
      <w:r w:rsidRPr="007C39AF">
        <w:rPr>
          <w:rFonts w:ascii="Arial" w:hAnsi="Arial" w:cs="Arial"/>
          <w:sz w:val="28"/>
          <w:szCs w:val="24"/>
        </w:rPr>
        <w:t>Некоторые газоперерабатывающие заводы расположены в районах с уменьшающей добычей нефти и нефтяного газа. Вследствие чего возникает закономерная необходимость искать пути рационального использования</w:t>
      </w:r>
      <w:r>
        <w:rPr>
          <w:rFonts w:ascii="Arial" w:hAnsi="Arial" w:cs="Arial"/>
          <w:sz w:val="28"/>
          <w:szCs w:val="24"/>
        </w:rPr>
        <w:t xml:space="preserve"> </w:t>
      </w:r>
      <w:r w:rsidRPr="007C39AF">
        <w:rPr>
          <w:rFonts w:ascii="Arial" w:hAnsi="Arial" w:cs="Arial"/>
          <w:sz w:val="28"/>
          <w:szCs w:val="24"/>
        </w:rPr>
        <w:t xml:space="preserve">производственных фондов ГПЗ. Решение этой задачи сочетается с необходимостью решения другой серьезной народнохозяйственной задачи </w:t>
      </w:r>
      <w:r>
        <w:rPr>
          <w:rFonts w:ascii="Arial" w:hAnsi="Arial" w:cs="Arial"/>
          <w:sz w:val="28"/>
          <w:szCs w:val="24"/>
        </w:rPr>
        <w:t xml:space="preserve">– </w:t>
      </w:r>
      <w:r w:rsidRPr="007C39AF">
        <w:rPr>
          <w:rFonts w:ascii="Arial" w:hAnsi="Arial" w:cs="Arial"/>
          <w:sz w:val="28"/>
          <w:szCs w:val="24"/>
        </w:rPr>
        <w:t>изыскания рациональных методов стабилизации газового конденсата и комплексного использования ресурсов газоконденсатных месторождений</w:t>
      </w:r>
      <w:r>
        <w:rPr>
          <w:rFonts w:ascii="Arial" w:hAnsi="Arial" w:cs="Arial"/>
          <w:sz w:val="28"/>
          <w:szCs w:val="24"/>
        </w:rPr>
        <w:t>.</w:t>
      </w:r>
    </w:p>
    <w:p w:rsidR="00AD0AAC" w:rsidRPr="008948C6" w:rsidRDefault="004600CD" w:rsidP="004600CD">
      <w:pPr>
        <w:pStyle w:val="a5"/>
        <w:jc w:val="both"/>
        <w:rPr>
          <w:rFonts w:ascii="Arial" w:hAnsi="Arial" w:cs="Arial"/>
          <w:sz w:val="28"/>
          <w:szCs w:val="24"/>
        </w:rPr>
      </w:pPr>
      <w:r>
        <w:rPr>
          <w:rFonts w:ascii="Arial" w:hAnsi="Arial" w:cs="Arial"/>
          <w:sz w:val="28"/>
          <w:szCs w:val="24"/>
        </w:rPr>
        <w:lastRenderedPageBreak/>
        <w:tab/>
      </w:r>
      <w:r w:rsidR="00AD0AAC" w:rsidRPr="008948C6">
        <w:rPr>
          <w:rFonts w:ascii="Arial" w:hAnsi="Arial" w:cs="Arial"/>
          <w:sz w:val="28"/>
          <w:szCs w:val="24"/>
        </w:rPr>
        <w:t xml:space="preserve">Конденсаты многих газоконденсатных месторождений по фракционному и групповому составам могут быть использованы в качестве сырья для производства моторных топлив </w:t>
      </w:r>
      <w:r>
        <w:rPr>
          <w:rFonts w:ascii="Arial" w:hAnsi="Arial" w:cs="Arial"/>
          <w:sz w:val="28"/>
          <w:szCs w:val="24"/>
        </w:rPr>
        <w:t>–</w:t>
      </w:r>
      <w:r w:rsidR="00AD0AAC" w:rsidRPr="008948C6">
        <w:rPr>
          <w:rFonts w:ascii="Arial" w:hAnsi="Arial" w:cs="Arial"/>
          <w:sz w:val="28"/>
          <w:szCs w:val="24"/>
        </w:rPr>
        <w:t xml:space="preserve"> автомобильных и авиационных бензинов, реактивного и дизельного топлив.</w:t>
      </w:r>
    </w:p>
    <w:p w:rsidR="00AD0AAC" w:rsidRPr="008948C6" w:rsidRDefault="004600CD" w:rsidP="004600CD">
      <w:pPr>
        <w:pStyle w:val="a5"/>
        <w:jc w:val="both"/>
        <w:rPr>
          <w:rFonts w:ascii="Arial" w:hAnsi="Arial" w:cs="Arial"/>
          <w:sz w:val="28"/>
          <w:szCs w:val="24"/>
        </w:rPr>
      </w:pPr>
      <w:r>
        <w:rPr>
          <w:rFonts w:ascii="Arial" w:hAnsi="Arial" w:cs="Arial"/>
          <w:sz w:val="28"/>
          <w:szCs w:val="24"/>
        </w:rPr>
        <w:tab/>
      </w:r>
      <w:r w:rsidR="00AD0AAC" w:rsidRPr="008948C6">
        <w:rPr>
          <w:rFonts w:ascii="Arial" w:hAnsi="Arial" w:cs="Arial"/>
          <w:sz w:val="28"/>
          <w:szCs w:val="24"/>
        </w:rPr>
        <w:t>Конденсаты, как сырье для получения моторных топлив, имеют ряд преимуществ перед нефтью.</w:t>
      </w:r>
    </w:p>
    <w:p w:rsidR="00AD0AAC" w:rsidRPr="008948C6" w:rsidRDefault="004600CD" w:rsidP="004600CD">
      <w:pPr>
        <w:pStyle w:val="a5"/>
        <w:jc w:val="both"/>
        <w:rPr>
          <w:rFonts w:ascii="Arial" w:hAnsi="Arial" w:cs="Arial"/>
          <w:sz w:val="28"/>
          <w:szCs w:val="24"/>
        </w:rPr>
      </w:pPr>
      <w:r>
        <w:rPr>
          <w:rFonts w:ascii="Arial" w:hAnsi="Arial" w:cs="Arial"/>
          <w:sz w:val="28"/>
          <w:szCs w:val="24"/>
        </w:rPr>
        <w:tab/>
      </w:r>
      <w:r w:rsidR="00AD0AAC" w:rsidRPr="008948C6">
        <w:rPr>
          <w:rFonts w:ascii="Arial" w:hAnsi="Arial" w:cs="Arial"/>
          <w:sz w:val="28"/>
          <w:szCs w:val="24"/>
        </w:rPr>
        <w:t>При сравнении риформинга бензиновых фракций нефти и конденсатов с октановым числом 95 по исследовательскому методу (85 - по моторному методу), видно, что выход бензина-риформинг</w:t>
      </w:r>
      <w:r>
        <w:rPr>
          <w:rFonts w:ascii="Arial" w:hAnsi="Arial" w:cs="Arial"/>
          <w:sz w:val="28"/>
          <w:szCs w:val="24"/>
        </w:rPr>
        <w:t>а из конденсатных фракций на 10</w:t>
      </w:r>
      <w:r w:rsidR="00AD0AAC" w:rsidRPr="008948C6">
        <w:rPr>
          <w:rFonts w:ascii="Arial" w:hAnsi="Arial" w:cs="Arial"/>
          <w:sz w:val="28"/>
          <w:szCs w:val="24"/>
        </w:rPr>
        <w:t>% выше, чем из аналогичных фракций нефтей. При этом бензин с октановым числом 95 из конденсатов получают при более низкой температуре (485-490°С) каталитического риформинга, чем в процессе рифор</w:t>
      </w:r>
      <w:r>
        <w:rPr>
          <w:rFonts w:ascii="Arial" w:hAnsi="Arial" w:cs="Arial"/>
          <w:sz w:val="28"/>
          <w:szCs w:val="24"/>
        </w:rPr>
        <w:t>минга нефтяных фракций (500-515</w:t>
      </w:r>
      <w:r w:rsidR="00AD0AAC" w:rsidRPr="008948C6">
        <w:rPr>
          <w:rFonts w:ascii="Arial" w:hAnsi="Arial" w:cs="Arial"/>
          <w:sz w:val="28"/>
          <w:szCs w:val="24"/>
        </w:rPr>
        <w:t>°С).</w:t>
      </w:r>
    </w:p>
    <w:p w:rsidR="006607C9" w:rsidRPr="006607C9" w:rsidRDefault="006607C9" w:rsidP="006607C9">
      <w:pPr>
        <w:pStyle w:val="a5"/>
        <w:jc w:val="both"/>
        <w:rPr>
          <w:rFonts w:ascii="Arial" w:hAnsi="Arial" w:cs="Arial"/>
          <w:sz w:val="28"/>
          <w:szCs w:val="24"/>
        </w:rPr>
      </w:pPr>
      <w:r>
        <w:rPr>
          <w:rFonts w:ascii="Arial" w:hAnsi="Arial" w:cs="Arial"/>
          <w:sz w:val="28"/>
          <w:szCs w:val="24"/>
        </w:rPr>
        <w:tab/>
      </w:r>
      <w:r w:rsidRPr="006607C9">
        <w:rPr>
          <w:rFonts w:ascii="Arial" w:hAnsi="Arial" w:cs="Arial"/>
          <w:sz w:val="28"/>
          <w:szCs w:val="24"/>
        </w:rPr>
        <w:t xml:space="preserve">Объем стабильного конденсата, реализуемого в качестве товарного продукта на предприятиях ОАО «Газпром», составляет </w:t>
      </w:r>
      <w:r>
        <w:rPr>
          <w:rFonts w:ascii="Arial" w:hAnsi="Arial" w:cs="Arial"/>
          <w:sz w:val="28"/>
          <w:szCs w:val="24"/>
        </w:rPr>
        <w:t xml:space="preserve">– </w:t>
      </w:r>
      <w:r w:rsidRPr="006607C9">
        <w:rPr>
          <w:rFonts w:ascii="Arial" w:hAnsi="Arial" w:cs="Arial"/>
          <w:sz w:val="28"/>
          <w:szCs w:val="24"/>
        </w:rPr>
        <w:t xml:space="preserve">2,5 млн. т/год. Дальнейшей переработке на этих заводах подвергается </w:t>
      </w:r>
      <w:r>
        <w:rPr>
          <w:rFonts w:ascii="Arial" w:hAnsi="Arial" w:cs="Arial"/>
          <w:sz w:val="28"/>
          <w:szCs w:val="24"/>
        </w:rPr>
        <w:t xml:space="preserve">– </w:t>
      </w:r>
      <w:r w:rsidRPr="006607C9">
        <w:rPr>
          <w:rFonts w:ascii="Arial" w:hAnsi="Arial" w:cs="Arial"/>
          <w:sz w:val="28"/>
          <w:szCs w:val="24"/>
        </w:rPr>
        <w:t xml:space="preserve">5,2 млн. т/год стабильного конденсата. Доля выручки от реализации продукции более глубокой переработки стабильного конденсата составляет </w:t>
      </w:r>
      <w:r>
        <w:rPr>
          <w:rFonts w:ascii="Arial" w:hAnsi="Arial" w:cs="Arial"/>
          <w:sz w:val="28"/>
          <w:szCs w:val="24"/>
        </w:rPr>
        <w:t xml:space="preserve">– </w:t>
      </w:r>
      <w:r w:rsidRPr="006607C9">
        <w:rPr>
          <w:rFonts w:ascii="Arial" w:hAnsi="Arial" w:cs="Arial"/>
          <w:sz w:val="28"/>
          <w:szCs w:val="24"/>
        </w:rPr>
        <w:t>52% и превышает долю выручки от реализации стабильн</w:t>
      </w:r>
      <w:r>
        <w:rPr>
          <w:rFonts w:ascii="Arial" w:hAnsi="Arial" w:cs="Arial"/>
          <w:sz w:val="28"/>
          <w:szCs w:val="24"/>
        </w:rPr>
        <w:t>ого конденсата в качестве товар</w:t>
      </w:r>
      <w:r w:rsidRPr="006607C9">
        <w:rPr>
          <w:rFonts w:ascii="Arial" w:hAnsi="Arial" w:cs="Arial"/>
          <w:sz w:val="28"/>
          <w:szCs w:val="24"/>
        </w:rPr>
        <w:t>ной продукции (13,8%) почти в 4 раза. Этот факт наглядно демонстрирует необходимость повышения глубины переработки углеводородного сырья.</w:t>
      </w:r>
    </w:p>
    <w:p w:rsidR="006607C9" w:rsidRDefault="006607C9" w:rsidP="006607C9">
      <w:pPr>
        <w:pStyle w:val="a5"/>
        <w:jc w:val="both"/>
        <w:rPr>
          <w:rFonts w:ascii="Arial" w:hAnsi="Arial" w:cs="Arial"/>
          <w:sz w:val="28"/>
          <w:szCs w:val="24"/>
        </w:rPr>
      </w:pPr>
      <w:r>
        <w:rPr>
          <w:rFonts w:ascii="Arial" w:hAnsi="Arial" w:cs="Arial"/>
          <w:sz w:val="28"/>
          <w:szCs w:val="24"/>
        </w:rPr>
        <w:tab/>
        <w:t>О</w:t>
      </w:r>
      <w:r w:rsidRPr="006607C9">
        <w:rPr>
          <w:rFonts w:ascii="Arial" w:hAnsi="Arial" w:cs="Arial"/>
          <w:sz w:val="28"/>
          <w:szCs w:val="24"/>
        </w:rPr>
        <w:t>сновной акцент при выборе технологий переработки стабильного конденсата делается, и долго еще будет делаться на производство моторных топлив, включая высокооктановые добавки к бензинам (изопентан, изомеризат), производство зимнего и арктического дизельного топлива. Повышение глубины переработки газоконденсатного сырья связано с внедрением вторичных процессов газопереработки. В этой связи перспективным направлением является разработка энергосберегающих технологий химической переработки углеводородного сырья, направленных на производство экологически чистых моторных топлив.</w:t>
      </w:r>
    </w:p>
    <w:p w:rsidR="004600CD" w:rsidRDefault="006607C9" w:rsidP="006607C9">
      <w:pPr>
        <w:pStyle w:val="a5"/>
        <w:jc w:val="both"/>
        <w:rPr>
          <w:rFonts w:ascii="Arial" w:hAnsi="Arial" w:cs="Arial"/>
          <w:sz w:val="28"/>
          <w:szCs w:val="24"/>
        </w:rPr>
      </w:pPr>
      <w:r>
        <w:rPr>
          <w:rFonts w:ascii="Arial" w:hAnsi="Arial" w:cs="Arial"/>
          <w:sz w:val="28"/>
          <w:szCs w:val="24"/>
        </w:rPr>
        <w:tab/>
      </w:r>
      <w:r w:rsidRPr="006607C9">
        <w:rPr>
          <w:rFonts w:ascii="Arial" w:hAnsi="Arial" w:cs="Arial"/>
          <w:sz w:val="28"/>
          <w:szCs w:val="24"/>
        </w:rPr>
        <w:t>Выбор процессов по глубокой переработке углеводородного сырья специфичен для каждого завода и зависит от насыщенности рынка моторных топлив, структуры цен, требуемых капитальных вложений в реконструкцию действующих и строительство новых установок. Кроме этого, выбор для конкретного производства определяется физико-химическими характеристиками и объемом перерабатываемого углеводородного сырья. Например, традиционные технологии глубокой переработки (каталитический крекинг, гидрокрекинг) для высококипящих фракций газовых конденсатов часто оказываются неприемлемыми. Это объясняется тем, что газовый конденсат отличается от нефти высоким содержанием парафиновых углеводородов (75% и более) и небольшим содержанием асфальто-смолистых веществ.</w:t>
      </w:r>
    </w:p>
    <w:p w:rsidR="006607C9" w:rsidRDefault="006607C9" w:rsidP="006607C9">
      <w:pPr>
        <w:pStyle w:val="a5"/>
        <w:jc w:val="both"/>
        <w:rPr>
          <w:rFonts w:ascii="Arial" w:hAnsi="Arial" w:cs="Arial"/>
          <w:sz w:val="28"/>
          <w:szCs w:val="24"/>
        </w:rPr>
      </w:pPr>
      <w:r>
        <w:rPr>
          <w:rFonts w:ascii="Arial" w:hAnsi="Arial" w:cs="Arial"/>
          <w:sz w:val="28"/>
          <w:szCs w:val="24"/>
        </w:rPr>
        <w:lastRenderedPageBreak/>
        <w:tab/>
      </w:r>
      <w:r w:rsidRPr="006607C9">
        <w:rPr>
          <w:rFonts w:ascii="Arial" w:hAnsi="Arial" w:cs="Arial"/>
          <w:sz w:val="28"/>
          <w:szCs w:val="24"/>
        </w:rPr>
        <w:t>Применение газовых конденсатов в качестве сырья для получения моторных топлив, как правило, не требует сложного технологического оформления, чем выгодно отличается от нефтяного. Кроме того, выход моторных топлив при переработке стабильного газового конденсата значительно выш</w:t>
      </w:r>
      <w:r>
        <w:rPr>
          <w:rFonts w:ascii="Arial" w:hAnsi="Arial" w:cs="Arial"/>
          <w:sz w:val="28"/>
          <w:szCs w:val="24"/>
        </w:rPr>
        <w:t>е, чем при переработке нефти</w:t>
      </w:r>
      <w:r w:rsidRPr="006607C9">
        <w:rPr>
          <w:rFonts w:ascii="Arial" w:hAnsi="Arial" w:cs="Arial"/>
          <w:sz w:val="28"/>
          <w:szCs w:val="24"/>
        </w:rPr>
        <w:t>. В газовых конденсатах, как правило, отсутствуют вредные примеси, ухудшающие качество моторных топлив (вода, соли, асфальтосмолистые вещества). Конденсаты северных месторождений России практически не содержат сероводород и меркаптаны, т.е. при их переработке не требуется при</w:t>
      </w:r>
      <w:r>
        <w:rPr>
          <w:rFonts w:ascii="Arial" w:hAnsi="Arial" w:cs="Arial"/>
          <w:sz w:val="28"/>
          <w:szCs w:val="24"/>
        </w:rPr>
        <w:t>менение процессов электрообессо</w:t>
      </w:r>
      <w:r w:rsidRPr="006607C9">
        <w:rPr>
          <w:rFonts w:ascii="Arial" w:hAnsi="Arial" w:cs="Arial"/>
          <w:sz w:val="28"/>
          <w:szCs w:val="24"/>
        </w:rPr>
        <w:t>ливания, гидроочистки.</w:t>
      </w:r>
    </w:p>
    <w:p w:rsidR="006607C9" w:rsidRDefault="00146DA4" w:rsidP="006607C9">
      <w:pPr>
        <w:pStyle w:val="a5"/>
        <w:jc w:val="both"/>
        <w:rPr>
          <w:rFonts w:ascii="Arial" w:hAnsi="Arial" w:cs="Arial"/>
          <w:sz w:val="28"/>
          <w:szCs w:val="24"/>
        </w:rPr>
      </w:pPr>
      <w:r>
        <w:rPr>
          <w:rFonts w:ascii="Arial" w:hAnsi="Arial" w:cs="Arial"/>
          <w:sz w:val="28"/>
          <w:szCs w:val="24"/>
        </w:rPr>
        <w:tab/>
      </w:r>
      <w:r w:rsidRPr="00146DA4">
        <w:rPr>
          <w:rFonts w:ascii="Arial" w:hAnsi="Arial" w:cs="Arial"/>
          <w:sz w:val="28"/>
          <w:szCs w:val="24"/>
        </w:rPr>
        <w:t>Место газового конденсата в деятельности нефтяных и газовых компаний довольно специфично. Обычно добыча конденсата связана с добычей природного газа и поэтому в большей степени конденсат является продуктом газовиков. Однако по своему составу, конденсат является скорее «легкой», светлой нефтью. Отсюда исходит практика, когда говорят о добыче нефти, указывать, в том числе и добычу конденсата. Другое название конденсата – это «белая нефть», что неудивительно, так как обычно конденсат прозрачный, либо слабожелтого цвета от примесей нефти.</w:t>
      </w:r>
    </w:p>
    <w:p w:rsidR="003B5A46" w:rsidRPr="003B5A46" w:rsidRDefault="003B5A46" w:rsidP="003B5A46">
      <w:pPr>
        <w:pStyle w:val="a5"/>
        <w:jc w:val="both"/>
        <w:rPr>
          <w:rFonts w:ascii="Arial" w:hAnsi="Arial" w:cs="Arial"/>
          <w:sz w:val="28"/>
          <w:szCs w:val="24"/>
        </w:rPr>
      </w:pPr>
      <w:r>
        <w:rPr>
          <w:rFonts w:ascii="Arial" w:hAnsi="Arial" w:cs="Arial"/>
          <w:sz w:val="28"/>
          <w:szCs w:val="24"/>
        </w:rPr>
        <w:tab/>
      </w:r>
    </w:p>
    <w:p w:rsidR="00AD0AAC" w:rsidRPr="006A3BE7" w:rsidRDefault="00AD0AAC" w:rsidP="00AD0AAC">
      <w:pPr>
        <w:pStyle w:val="1"/>
      </w:pPr>
      <w:r>
        <w:t>Задание 3</w:t>
      </w:r>
    </w:p>
    <w:p w:rsidR="00C07734" w:rsidRDefault="00AD0AAC" w:rsidP="00BA4C9E">
      <w:pPr>
        <w:pStyle w:val="a5"/>
        <w:rPr>
          <w:rFonts w:ascii="Arial" w:hAnsi="Arial" w:cs="Arial"/>
          <w:sz w:val="28"/>
          <w:szCs w:val="24"/>
        </w:rPr>
      </w:pPr>
      <w:r w:rsidRPr="00AD0AAC">
        <w:rPr>
          <w:rFonts w:asciiTheme="majorHAnsi" w:eastAsiaTheme="majorEastAsia" w:hAnsiTheme="majorHAnsi" w:cstheme="majorBidi"/>
          <w:color w:val="2E74B5" w:themeColor="accent1" w:themeShade="BF"/>
          <w:sz w:val="26"/>
          <w:szCs w:val="26"/>
        </w:rPr>
        <w:t>Подумайте, может ли СГК заменить нефть?</w:t>
      </w:r>
    </w:p>
    <w:p w:rsidR="00D438B0" w:rsidRDefault="00BE42F5" w:rsidP="00D438B0">
      <w:pPr>
        <w:pStyle w:val="a5"/>
        <w:jc w:val="right"/>
        <w:rPr>
          <w:rFonts w:ascii="Arial" w:hAnsi="Arial" w:cs="Arial"/>
          <w:b/>
          <w:i/>
          <w:sz w:val="28"/>
          <w:szCs w:val="24"/>
        </w:rPr>
      </w:pPr>
      <w:r>
        <w:rPr>
          <w:rFonts w:ascii="Arial" w:hAnsi="Arial" w:cs="Arial"/>
          <w:b/>
          <w:i/>
          <w:sz w:val="28"/>
          <w:szCs w:val="24"/>
        </w:rPr>
        <w:t>«</w:t>
      </w:r>
      <w:r w:rsidR="00D438B0" w:rsidRPr="00D438B0">
        <w:rPr>
          <w:rFonts w:ascii="Arial" w:hAnsi="Arial" w:cs="Arial"/>
          <w:b/>
          <w:i/>
          <w:sz w:val="28"/>
          <w:szCs w:val="24"/>
        </w:rPr>
        <w:t xml:space="preserve">Нефть – не топливо: </w:t>
      </w:r>
    </w:p>
    <w:p w:rsidR="00D438B0" w:rsidRPr="00D438B0" w:rsidRDefault="00D438B0" w:rsidP="00D438B0">
      <w:pPr>
        <w:pStyle w:val="a5"/>
        <w:jc w:val="right"/>
        <w:rPr>
          <w:rFonts w:ascii="Arial" w:hAnsi="Arial" w:cs="Arial"/>
          <w:i/>
          <w:sz w:val="28"/>
          <w:szCs w:val="24"/>
        </w:rPr>
      </w:pPr>
      <w:r w:rsidRPr="00D438B0">
        <w:rPr>
          <w:rFonts w:ascii="Arial" w:hAnsi="Arial" w:cs="Arial"/>
          <w:b/>
          <w:i/>
          <w:sz w:val="28"/>
          <w:szCs w:val="24"/>
        </w:rPr>
        <w:t>топить можно и ассигнациями</w:t>
      </w:r>
      <w:r w:rsidR="00BE42F5">
        <w:rPr>
          <w:rFonts w:ascii="Arial" w:hAnsi="Arial" w:cs="Arial"/>
          <w:b/>
          <w:i/>
          <w:sz w:val="28"/>
          <w:szCs w:val="24"/>
        </w:rPr>
        <w:t>»</w:t>
      </w:r>
    </w:p>
    <w:p w:rsidR="00D438B0" w:rsidRDefault="00D438B0" w:rsidP="00D438B0">
      <w:pPr>
        <w:pStyle w:val="a5"/>
        <w:jc w:val="right"/>
        <w:rPr>
          <w:rFonts w:ascii="Arial" w:hAnsi="Arial" w:cs="Arial"/>
          <w:i/>
          <w:sz w:val="28"/>
          <w:szCs w:val="24"/>
        </w:rPr>
      </w:pPr>
      <w:r w:rsidRPr="00D438B0">
        <w:rPr>
          <w:rFonts w:ascii="Arial" w:hAnsi="Arial" w:cs="Arial"/>
          <w:i/>
          <w:sz w:val="28"/>
          <w:szCs w:val="24"/>
        </w:rPr>
        <w:t>Д.И.Менделеев</w:t>
      </w:r>
    </w:p>
    <w:p w:rsidR="00BE42F5" w:rsidRPr="00BE42F5" w:rsidRDefault="00BE42F5" w:rsidP="00BE42F5">
      <w:pPr>
        <w:pStyle w:val="a5"/>
        <w:jc w:val="right"/>
        <w:rPr>
          <w:rFonts w:ascii="Arial" w:hAnsi="Arial" w:cs="Arial"/>
          <w:b/>
          <w:i/>
          <w:sz w:val="28"/>
          <w:szCs w:val="24"/>
        </w:rPr>
      </w:pPr>
      <w:r>
        <w:rPr>
          <w:rFonts w:ascii="Arial" w:hAnsi="Arial" w:cs="Arial"/>
          <w:b/>
          <w:i/>
          <w:sz w:val="28"/>
          <w:szCs w:val="24"/>
        </w:rPr>
        <w:t>«</w:t>
      </w:r>
      <w:r w:rsidRPr="00BE42F5">
        <w:rPr>
          <w:rFonts w:ascii="Arial" w:hAnsi="Arial" w:cs="Arial"/>
          <w:b/>
          <w:i/>
          <w:sz w:val="28"/>
          <w:szCs w:val="24"/>
        </w:rPr>
        <w:t>Когда закончится нефть,</w:t>
      </w:r>
    </w:p>
    <w:p w:rsidR="00BE42F5" w:rsidRPr="00BE42F5" w:rsidRDefault="00BE42F5" w:rsidP="00BE42F5">
      <w:pPr>
        <w:pStyle w:val="a5"/>
        <w:jc w:val="right"/>
        <w:rPr>
          <w:rFonts w:ascii="Arial" w:hAnsi="Arial" w:cs="Arial"/>
          <w:b/>
          <w:i/>
          <w:sz w:val="28"/>
          <w:szCs w:val="24"/>
        </w:rPr>
      </w:pPr>
      <w:r>
        <w:rPr>
          <w:rFonts w:ascii="Arial" w:hAnsi="Arial" w:cs="Arial"/>
          <w:b/>
          <w:i/>
          <w:sz w:val="28"/>
          <w:szCs w:val="24"/>
        </w:rPr>
        <w:t>ты будешь опять со мной…»</w:t>
      </w:r>
    </w:p>
    <w:p w:rsidR="00BE42F5" w:rsidRPr="00BE42F5" w:rsidRDefault="00BE42F5" w:rsidP="00BE42F5">
      <w:pPr>
        <w:pStyle w:val="a5"/>
        <w:jc w:val="right"/>
        <w:rPr>
          <w:rFonts w:ascii="Arial" w:hAnsi="Arial" w:cs="Arial"/>
          <w:i/>
          <w:sz w:val="28"/>
          <w:szCs w:val="24"/>
        </w:rPr>
      </w:pPr>
      <w:r w:rsidRPr="00BE42F5">
        <w:rPr>
          <w:rFonts w:ascii="Arial" w:hAnsi="Arial" w:cs="Arial"/>
          <w:i/>
          <w:sz w:val="28"/>
          <w:szCs w:val="24"/>
        </w:rPr>
        <w:t>Юрий Шевчук</w:t>
      </w:r>
    </w:p>
    <w:p w:rsidR="008C4EDF" w:rsidRDefault="004A4C29" w:rsidP="008C4EDF">
      <w:pPr>
        <w:pStyle w:val="a5"/>
        <w:jc w:val="both"/>
        <w:rPr>
          <w:rFonts w:ascii="Arial" w:hAnsi="Arial" w:cs="Arial"/>
          <w:sz w:val="28"/>
          <w:szCs w:val="24"/>
        </w:rPr>
      </w:pPr>
      <w:r>
        <w:rPr>
          <w:rFonts w:ascii="Arial" w:hAnsi="Arial" w:cs="Arial"/>
          <w:sz w:val="28"/>
          <w:szCs w:val="24"/>
        </w:rPr>
        <w:tab/>
      </w:r>
      <w:r w:rsidR="008C4EDF" w:rsidRPr="008C4EDF">
        <w:rPr>
          <w:rFonts w:ascii="Arial" w:hAnsi="Arial" w:cs="Arial"/>
          <w:sz w:val="28"/>
          <w:szCs w:val="24"/>
        </w:rPr>
        <w:t>Газовый конденсат является полноценным полезным ископаемым и не уступает ни по своему значению для экономики, ни по богатому набору ценных компонентов чистому природному газу и нефти. Впрочем, по составу конденсат намного ближе к нефтяному сырью, чем к «голубому топливу». Именно поэтому добывающие компании в обязательном порядке дополнительно указывают количество газового конденсата в своей отчётности о разработке месторождений углеводородов. Хотя в основном конденсат добывается операторами газовых месторождений, на профессиональном жаргоне он получил знаменитое название — «белая нефть».</w:t>
      </w:r>
    </w:p>
    <w:p w:rsidR="00BE42F5" w:rsidRPr="008C4EDF" w:rsidRDefault="00BE42F5" w:rsidP="008C4EDF">
      <w:pPr>
        <w:pStyle w:val="a5"/>
        <w:jc w:val="both"/>
        <w:rPr>
          <w:rFonts w:ascii="Arial" w:hAnsi="Arial" w:cs="Arial"/>
          <w:sz w:val="28"/>
          <w:szCs w:val="24"/>
        </w:rPr>
      </w:pPr>
      <w:r>
        <w:rPr>
          <w:rFonts w:ascii="Arial" w:hAnsi="Arial" w:cs="Arial"/>
          <w:sz w:val="28"/>
          <w:szCs w:val="24"/>
        </w:rPr>
        <w:tab/>
      </w:r>
      <w:r w:rsidRPr="00BE42F5">
        <w:rPr>
          <w:rFonts w:ascii="Arial" w:hAnsi="Arial" w:cs="Arial"/>
          <w:sz w:val="28"/>
          <w:szCs w:val="24"/>
        </w:rPr>
        <w:t>Газ</w:t>
      </w:r>
      <w:r>
        <w:rPr>
          <w:rFonts w:ascii="Arial" w:hAnsi="Arial" w:cs="Arial"/>
          <w:sz w:val="28"/>
          <w:szCs w:val="24"/>
        </w:rPr>
        <w:t>овый конденсат</w:t>
      </w:r>
      <w:r w:rsidRPr="00BE42F5">
        <w:rPr>
          <w:rFonts w:ascii="Arial" w:hAnsi="Arial" w:cs="Arial"/>
          <w:sz w:val="28"/>
          <w:szCs w:val="24"/>
        </w:rPr>
        <w:t xml:space="preserve"> как заменитель нефти обладает большим количеством достоинств. Хотя, как и нефть, невозобновляемым ресурсом, его запасы на планете оцениваются как существенно превосходящие нефтяные. Добыча его значительно менее дорогостояща, чем добыча нефти. Многие аналитики предсказывают, что </w:t>
      </w:r>
      <w:r>
        <w:rPr>
          <w:rFonts w:ascii="Arial" w:hAnsi="Arial" w:cs="Arial"/>
          <w:sz w:val="28"/>
          <w:szCs w:val="24"/>
        </w:rPr>
        <w:t xml:space="preserve">его </w:t>
      </w:r>
      <w:r w:rsidRPr="00BE42F5">
        <w:rPr>
          <w:rFonts w:ascii="Arial" w:hAnsi="Arial" w:cs="Arial"/>
          <w:sz w:val="28"/>
          <w:szCs w:val="24"/>
        </w:rPr>
        <w:lastRenderedPageBreak/>
        <w:t>использование как заменителя нефти позволит человечеству прожить ещё около 100 лет, используя технологии сжигания углеводородов.</w:t>
      </w:r>
    </w:p>
    <w:p w:rsidR="00C07734" w:rsidRDefault="008C4EDF" w:rsidP="008C4EDF">
      <w:pPr>
        <w:pStyle w:val="a5"/>
        <w:jc w:val="both"/>
        <w:rPr>
          <w:rFonts w:ascii="Arial" w:hAnsi="Arial" w:cs="Arial"/>
          <w:sz w:val="28"/>
          <w:szCs w:val="24"/>
        </w:rPr>
      </w:pPr>
      <w:r>
        <w:rPr>
          <w:rFonts w:ascii="Arial" w:hAnsi="Arial" w:cs="Arial"/>
          <w:sz w:val="28"/>
          <w:szCs w:val="24"/>
        </w:rPr>
        <w:tab/>
      </w:r>
      <w:r w:rsidRPr="008C4EDF">
        <w:rPr>
          <w:rFonts w:ascii="Arial" w:hAnsi="Arial" w:cs="Arial"/>
          <w:sz w:val="28"/>
          <w:szCs w:val="24"/>
        </w:rPr>
        <w:t>Основные сферы применения газоконденсата — это производство топлива и продуктов нефтехимии. В топливном сегменте из конденсата производится готовое к применению горючее в широком ассортименте — от бензинов популярных марок до топлива для котельных. В частности, производится бензин Аи-80, Аи-92, Аи-95. Бензиновое горючее, которое получается из газового конденсата, обладает низкой детонационной стойкостью, поэтому в производственном процессе приходится дополнительно использовать антидетонаторы.</w:t>
      </w:r>
    </w:p>
    <w:p w:rsidR="008C4EDF" w:rsidRDefault="008C4EDF" w:rsidP="008C4EDF">
      <w:pPr>
        <w:pStyle w:val="a5"/>
        <w:jc w:val="center"/>
        <w:rPr>
          <w:rFonts w:ascii="Arial" w:hAnsi="Arial" w:cs="Arial"/>
          <w:sz w:val="28"/>
          <w:szCs w:val="24"/>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251460</wp:posOffset>
                </wp:positionH>
                <wp:positionV relativeFrom="paragraph">
                  <wp:posOffset>2300605</wp:posOffset>
                </wp:positionV>
                <wp:extent cx="1343025" cy="436245"/>
                <wp:effectExtent l="0" t="0" r="28575" b="20955"/>
                <wp:wrapNone/>
                <wp:docPr id="4" name="Прямоугольник 4"/>
                <wp:cNvGraphicFramePr/>
                <a:graphic xmlns:a="http://schemas.openxmlformats.org/drawingml/2006/main">
                  <a:graphicData uri="http://schemas.microsoft.com/office/word/2010/wordprocessingShape">
                    <wps:wsp>
                      <wps:cNvSpPr/>
                      <wps:spPr>
                        <a:xfrm>
                          <a:off x="0" y="0"/>
                          <a:ext cx="1343025" cy="4362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D50AC" id="Прямоугольник 4" o:spid="_x0000_s1026" style="position:absolute;margin-left:19.8pt;margin-top:181.15pt;width:105.75pt;height:3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" fillcolor="white [3201]" strokecolor="white [3212]" strokeweight="1pt"/>
            </w:pict>
          </mc:Fallback>
        </mc:AlternateContent>
      </w:r>
      <w:r w:rsidRPr="0013379B">
        <w:rPr>
          <w:noProof/>
          <w:lang w:eastAsia="ru-RU"/>
        </w:rPr>
        <w:drawing>
          <wp:inline distT="0" distB="0" distL="0" distR="0" wp14:anchorId="6F51C854" wp14:editId="2F7F2A90">
            <wp:extent cx="5438775" cy="2741143"/>
            <wp:effectExtent l="0" t="0" r="0" b="2540"/>
            <wp:docPr id="5" name="Рисунок 5" descr="Продукты, получаемые из газового конденс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дукты, получаемые из газового конденсат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3190" cy="2743368"/>
                    </a:xfrm>
                    <a:prstGeom prst="rect">
                      <a:avLst/>
                    </a:prstGeom>
                    <a:noFill/>
                    <a:ln>
                      <a:noFill/>
                    </a:ln>
                  </pic:spPr>
                </pic:pic>
              </a:graphicData>
            </a:graphic>
          </wp:inline>
        </w:drawing>
      </w:r>
    </w:p>
    <w:p w:rsidR="00C07734" w:rsidRPr="004A4C29" w:rsidRDefault="00C2321C" w:rsidP="004A4C29">
      <w:pPr>
        <w:pStyle w:val="a5"/>
        <w:jc w:val="center"/>
        <w:rPr>
          <w:rFonts w:ascii="Arial" w:hAnsi="Arial" w:cs="Arial"/>
          <w:i/>
          <w:sz w:val="24"/>
        </w:rPr>
      </w:pPr>
      <w:r>
        <w:rPr>
          <w:rFonts w:ascii="Arial" w:hAnsi="Arial" w:cs="Arial"/>
          <w:i/>
          <w:sz w:val="24"/>
        </w:rPr>
        <w:t>Рисунок 8</w:t>
      </w:r>
      <w:r w:rsidR="008C4EDF" w:rsidRPr="008C4EDF">
        <w:rPr>
          <w:rFonts w:ascii="Arial" w:hAnsi="Arial" w:cs="Arial"/>
          <w:i/>
          <w:sz w:val="24"/>
        </w:rPr>
        <w:t>.</w:t>
      </w:r>
      <w:r w:rsidR="004A4C29" w:rsidRPr="004A4C29">
        <w:t xml:space="preserve"> </w:t>
      </w:r>
      <w:r w:rsidR="004A4C29" w:rsidRPr="004A4C29">
        <w:rPr>
          <w:rFonts w:ascii="Arial" w:hAnsi="Arial" w:cs="Arial"/>
          <w:i/>
          <w:sz w:val="24"/>
        </w:rPr>
        <w:t>Основные сферы применения газоконденсата</w:t>
      </w:r>
      <w:r w:rsidR="004A4C29">
        <w:rPr>
          <w:rFonts w:ascii="Arial" w:hAnsi="Arial" w:cs="Arial"/>
          <w:i/>
          <w:sz w:val="24"/>
        </w:rPr>
        <w:t>.</w:t>
      </w:r>
    </w:p>
    <w:p w:rsidR="008C4EDF" w:rsidRPr="008C4EDF" w:rsidRDefault="008C4EDF" w:rsidP="008C4EDF">
      <w:pPr>
        <w:pStyle w:val="a5"/>
        <w:jc w:val="both"/>
        <w:rPr>
          <w:rFonts w:ascii="Arial" w:hAnsi="Arial" w:cs="Arial"/>
          <w:sz w:val="28"/>
        </w:rPr>
      </w:pPr>
      <w:r>
        <w:rPr>
          <w:rFonts w:ascii="Arial" w:hAnsi="Arial" w:cs="Arial"/>
          <w:sz w:val="28"/>
        </w:rPr>
        <w:tab/>
      </w:r>
      <w:r w:rsidRPr="008C4EDF">
        <w:rPr>
          <w:rFonts w:ascii="Arial" w:hAnsi="Arial" w:cs="Arial"/>
          <w:sz w:val="28"/>
        </w:rPr>
        <w:t>Также из конденсата производится широкофракционное топливо для дизелей быстроходных транспортных средств, которое может использоваться в суровом климате — температуре до минус 30 градусов по Цельсию. Кроме того, выпускается газоконденсатное топливо с присадками, пригодное для использования в условиях ещё больших холодов. Для получения горючего зимнего применения газоконденсат проходит процедуру депарафинизации, в противном случае топливо имеет высокую температуру застывания и помутнения, то есть может использоваться лишь в летний период.</w:t>
      </w:r>
    </w:p>
    <w:p w:rsidR="008C4EDF" w:rsidRDefault="008C4EDF" w:rsidP="008C4EDF">
      <w:pPr>
        <w:pStyle w:val="a5"/>
        <w:jc w:val="both"/>
        <w:rPr>
          <w:rFonts w:ascii="Arial" w:hAnsi="Arial" w:cs="Arial"/>
          <w:sz w:val="28"/>
        </w:rPr>
      </w:pPr>
      <w:r>
        <w:rPr>
          <w:rFonts w:ascii="Arial" w:hAnsi="Arial" w:cs="Arial"/>
          <w:sz w:val="28"/>
        </w:rPr>
        <w:tab/>
      </w:r>
      <w:r w:rsidRPr="008C4EDF">
        <w:rPr>
          <w:rFonts w:ascii="Arial" w:hAnsi="Arial" w:cs="Arial"/>
          <w:sz w:val="28"/>
        </w:rPr>
        <w:t>Для удовлетворения потребностей промышленных и коммунально-бытовых предприятий в топливе из конденсата вырабатывают технические пропан, бутан и их смеси. В нефтехимической сфере газоконденсатное сырьё выступает в роли базы для получения ароматических углеводородов (ксилола, олуола, бензола) и олефинов — составляющих для дальнейшего производства волокон, смол, каучука и пластмасс. В роли сырьевых компонентов выступают выделяемые из конденсата изопентановая, пентан-гексановая фракции и те же смеси бутана и пропана.</w:t>
      </w:r>
    </w:p>
    <w:p w:rsidR="00D73DC3" w:rsidRPr="003B5A46" w:rsidRDefault="003B5A46" w:rsidP="008C4EDF">
      <w:pPr>
        <w:pStyle w:val="a5"/>
        <w:jc w:val="both"/>
        <w:rPr>
          <w:rFonts w:ascii="Arial" w:hAnsi="Arial" w:cs="Arial"/>
          <w:b/>
          <w:sz w:val="28"/>
        </w:rPr>
      </w:pPr>
      <w:r>
        <w:rPr>
          <w:rFonts w:ascii="Arial" w:hAnsi="Arial" w:cs="Arial"/>
          <w:sz w:val="28"/>
        </w:rPr>
        <w:tab/>
      </w:r>
      <w:r w:rsidRPr="003B5A46">
        <w:rPr>
          <w:rFonts w:ascii="Arial" w:hAnsi="Arial" w:cs="Arial"/>
          <w:sz w:val="28"/>
        </w:rPr>
        <w:t xml:space="preserve">Месторождений пропана или бутана в природе не существует, они лишь полезные ископаемые-спутники, получающиеся при добыче нефти </w:t>
      </w:r>
      <w:r w:rsidRPr="003B5A46">
        <w:rPr>
          <w:rFonts w:ascii="Arial" w:hAnsi="Arial" w:cs="Arial"/>
          <w:sz w:val="28"/>
        </w:rPr>
        <w:lastRenderedPageBreak/>
        <w:t xml:space="preserve">и газа в небольших количествах. </w:t>
      </w:r>
      <w:r w:rsidRPr="003B5A46">
        <w:rPr>
          <w:rFonts w:ascii="Arial" w:hAnsi="Arial" w:cs="Arial"/>
          <w:b/>
          <w:sz w:val="28"/>
        </w:rPr>
        <w:t>Поэтому полноценно заменить нефть они не могут.</w:t>
      </w:r>
      <w:r w:rsidR="00D73DC3" w:rsidRPr="003B5A46">
        <w:rPr>
          <w:rFonts w:ascii="Arial" w:hAnsi="Arial" w:cs="Arial"/>
          <w:b/>
          <w:sz w:val="28"/>
        </w:rPr>
        <w:tab/>
      </w:r>
    </w:p>
    <w:p w:rsidR="00AD0AAC" w:rsidRPr="006A3BE7" w:rsidRDefault="00AD0AAC" w:rsidP="00AD0AAC">
      <w:pPr>
        <w:pStyle w:val="1"/>
      </w:pPr>
      <w:r>
        <w:t>Задача</w:t>
      </w:r>
    </w:p>
    <w:p w:rsidR="00AD0AAC" w:rsidRDefault="00AD0AAC" w:rsidP="00AD0AAC">
      <w:pPr>
        <w:pStyle w:val="a5"/>
        <w:jc w:val="both"/>
        <w:rPr>
          <w:rFonts w:ascii="Arial" w:hAnsi="Arial" w:cs="Arial"/>
          <w:sz w:val="28"/>
          <w:szCs w:val="24"/>
        </w:rPr>
      </w:pPr>
      <w:r w:rsidRPr="00AD0AAC">
        <w:rPr>
          <w:rFonts w:asciiTheme="majorHAnsi" w:eastAsiaTheme="majorEastAsia" w:hAnsiTheme="majorHAnsi" w:cstheme="majorBidi"/>
          <w:color w:val="2E74B5" w:themeColor="accent1" w:themeShade="BF"/>
          <w:sz w:val="26"/>
          <w:szCs w:val="26"/>
        </w:rPr>
        <w:t>Переработка на любом НПЗ зависит не только от возможностей производств, но и от экономики. Ваша задача – исходя из выбранного соотношения СГК</w:t>
      </w:r>
      <w:r>
        <w:rPr>
          <w:rFonts w:asciiTheme="majorHAnsi" w:eastAsiaTheme="majorEastAsia" w:hAnsiTheme="majorHAnsi" w:cstheme="majorBidi"/>
          <w:color w:val="2E74B5" w:themeColor="accent1" w:themeShade="BF"/>
          <w:sz w:val="26"/>
          <w:szCs w:val="26"/>
        </w:rPr>
        <w:t xml:space="preserve"> </w:t>
      </w:r>
      <w:r w:rsidRPr="00AD0AAC">
        <w:rPr>
          <w:rFonts w:asciiTheme="majorHAnsi" w:eastAsiaTheme="majorEastAsia" w:hAnsiTheme="majorHAnsi" w:cstheme="majorBidi"/>
          <w:color w:val="2E74B5" w:themeColor="accent1" w:themeShade="BF"/>
          <w:sz w:val="26"/>
          <w:szCs w:val="26"/>
        </w:rPr>
        <w:t>:</w:t>
      </w:r>
      <w:r>
        <w:rPr>
          <w:rFonts w:asciiTheme="majorHAnsi" w:eastAsiaTheme="majorEastAsia" w:hAnsiTheme="majorHAnsi" w:cstheme="majorBidi"/>
          <w:color w:val="2E74B5" w:themeColor="accent1" w:themeShade="BF"/>
          <w:sz w:val="26"/>
          <w:szCs w:val="26"/>
        </w:rPr>
        <w:t xml:space="preserve"> </w:t>
      </w:r>
      <w:r w:rsidRPr="00AD0AAC">
        <w:rPr>
          <w:rFonts w:asciiTheme="majorHAnsi" w:eastAsiaTheme="majorEastAsia" w:hAnsiTheme="majorHAnsi" w:cstheme="majorBidi"/>
          <w:color w:val="2E74B5" w:themeColor="accent1" w:themeShade="BF"/>
          <w:sz w:val="26"/>
          <w:szCs w:val="26"/>
        </w:rPr>
        <w:t>нефть получить наибольшую экономическую выгоду, опираясь на законы спроса и предложения. Предложите набор процессов и нарисуйте принципиальную схему движения потоков нефти и нефтепродуктов на вашем заводе, обеспечивающую выработку необходимого по плану производства количества нефтепродуктов. Учитывая, что потребность рынка составляет: Бензины – 428 000 тонн/мес</w:t>
      </w:r>
      <w:r w:rsidR="0082300F">
        <w:rPr>
          <w:rFonts w:asciiTheme="majorHAnsi" w:eastAsiaTheme="majorEastAsia" w:hAnsiTheme="majorHAnsi" w:cstheme="majorBidi"/>
          <w:color w:val="2E74B5" w:themeColor="accent1" w:themeShade="BF"/>
          <w:sz w:val="26"/>
          <w:szCs w:val="26"/>
        </w:rPr>
        <w:t>.</w:t>
      </w:r>
      <w:r w:rsidRPr="00AD0AAC">
        <w:rPr>
          <w:rFonts w:asciiTheme="majorHAnsi" w:eastAsiaTheme="majorEastAsia" w:hAnsiTheme="majorHAnsi" w:cstheme="majorBidi"/>
          <w:color w:val="2E74B5" w:themeColor="accent1" w:themeShade="BF"/>
          <w:sz w:val="26"/>
          <w:szCs w:val="26"/>
        </w:rPr>
        <w:t>; ТС-1/РТ – 108 000 тонн/мес</w:t>
      </w:r>
      <w:r w:rsidR="0082300F">
        <w:rPr>
          <w:rFonts w:asciiTheme="majorHAnsi" w:eastAsiaTheme="majorEastAsia" w:hAnsiTheme="majorHAnsi" w:cstheme="majorBidi"/>
          <w:color w:val="2E74B5" w:themeColor="accent1" w:themeShade="BF"/>
          <w:sz w:val="26"/>
          <w:szCs w:val="26"/>
        </w:rPr>
        <w:t>.</w:t>
      </w:r>
      <w:r w:rsidRPr="00AD0AAC">
        <w:rPr>
          <w:rFonts w:asciiTheme="majorHAnsi" w:eastAsiaTheme="majorEastAsia" w:hAnsiTheme="majorHAnsi" w:cstheme="majorBidi"/>
          <w:color w:val="2E74B5" w:themeColor="accent1" w:themeShade="BF"/>
          <w:sz w:val="26"/>
          <w:szCs w:val="26"/>
        </w:rPr>
        <w:t>; ДТЗ/ДТА – 158 000 тонн/мес</w:t>
      </w:r>
      <w:r w:rsidR="0082300F">
        <w:rPr>
          <w:rFonts w:asciiTheme="majorHAnsi" w:eastAsiaTheme="majorEastAsia" w:hAnsiTheme="majorHAnsi" w:cstheme="majorBidi"/>
          <w:color w:val="2E74B5" w:themeColor="accent1" w:themeShade="BF"/>
          <w:sz w:val="26"/>
          <w:szCs w:val="26"/>
        </w:rPr>
        <w:t>.</w:t>
      </w:r>
      <w:r w:rsidRPr="00AD0AAC">
        <w:rPr>
          <w:rFonts w:asciiTheme="majorHAnsi" w:eastAsiaTheme="majorEastAsia" w:hAnsiTheme="majorHAnsi" w:cstheme="majorBidi"/>
          <w:color w:val="2E74B5" w:themeColor="accent1" w:themeShade="BF"/>
          <w:sz w:val="26"/>
          <w:szCs w:val="26"/>
        </w:rPr>
        <w:t>; ДТЛ – 325 000 тонн/мес</w:t>
      </w:r>
      <w:r w:rsidR="0082300F">
        <w:rPr>
          <w:rFonts w:asciiTheme="majorHAnsi" w:eastAsiaTheme="majorEastAsia" w:hAnsiTheme="majorHAnsi" w:cstheme="majorBidi"/>
          <w:color w:val="2E74B5" w:themeColor="accent1" w:themeShade="BF"/>
          <w:sz w:val="26"/>
          <w:szCs w:val="26"/>
        </w:rPr>
        <w:t>.</w:t>
      </w:r>
      <w:r w:rsidRPr="00AD0AAC">
        <w:rPr>
          <w:rFonts w:asciiTheme="majorHAnsi" w:eastAsiaTheme="majorEastAsia" w:hAnsiTheme="majorHAnsi" w:cstheme="majorBidi"/>
          <w:color w:val="2E74B5" w:themeColor="accent1" w:themeShade="BF"/>
          <w:sz w:val="26"/>
          <w:szCs w:val="26"/>
        </w:rPr>
        <w:t>; кокс для металлургии – 12 000 тонн/мес</w:t>
      </w:r>
      <w:r w:rsidR="0082300F">
        <w:rPr>
          <w:rFonts w:asciiTheme="majorHAnsi" w:eastAsiaTheme="majorEastAsia" w:hAnsiTheme="majorHAnsi" w:cstheme="majorBidi"/>
          <w:color w:val="2E74B5" w:themeColor="accent1" w:themeShade="BF"/>
          <w:sz w:val="26"/>
          <w:szCs w:val="26"/>
        </w:rPr>
        <w:t>.</w:t>
      </w:r>
      <w:r w:rsidRPr="00AD0AAC">
        <w:rPr>
          <w:rFonts w:asciiTheme="majorHAnsi" w:eastAsiaTheme="majorEastAsia" w:hAnsiTheme="majorHAnsi" w:cstheme="majorBidi"/>
          <w:color w:val="2E74B5" w:themeColor="accent1" w:themeShade="BF"/>
          <w:sz w:val="26"/>
          <w:szCs w:val="26"/>
        </w:rPr>
        <w:t>; Битум дорожный – 14 000 тонн/мес. Примите, что избыток нефтепродуктов отправляется на вторичную переработку с выделением необходимой мощности процесса и изменения его материального баланса. Производительность завода по нефти принять 1,5 млн тонн/мес. Мощность процессов принять, исходя из отходящих потоков</w:t>
      </w:r>
      <w:r w:rsidR="0082300F">
        <w:rPr>
          <w:rFonts w:asciiTheme="majorHAnsi" w:eastAsiaTheme="majorEastAsia" w:hAnsiTheme="majorHAnsi" w:cstheme="majorBidi"/>
          <w:color w:val="2E74B5" w:themeColor="accent1" w:themeShade="BF"/>
          <w:sz w:val="26"/>
          <w:szCs w:val="26"/>
        </w:rPr>
        <w:t>.</w:t>
      </w:r>
    </w:p>
    <w:p w:rsidR="00F46B72" w:rsidRDefault="0016375D" w:rsidP="00D67C7D">
      <w:pPr>
        <w:pStyle w:val="a5"/>
        <w:jc w:val="center"/>
        <w:rPr>
          <w:rFonts w:ascii="Arial" w:hAnsi="Arial" w:cs="Arial"/>
          <w:sz w:val="28"/>
          <w:szCs w:val="24"/>
        </w:rPr>
      </w:pPr>
      <w:r w:rsidRPr="00D67C7D">
        <w:rPr>
          <w:rFonts w:ascii="Arial" w:hAnsi="Arial" w:cs="Arial"/>
          <w:sz w:val="28"/>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258pt" o:ole="">
            <v:imagedata r:id="rId19" o:title="" croptop="5828f" cropbottom="18317f" cropleft="5295f" cropright="4119f"/>
          </v:shape>
          <o:OLEObject Type="Embed" ProgID="AcroExch.Document.11" ShapeID="_x0000_i1025" DrawAspect="Content" ObjectID="_1569679530" r:id="rId20"/>
        </w:object>
      </w:r>
    </w:p>
    <w:p w:rsidR="00F46B72" w:rsidRDefault="0016375D" w:rsidP="00BA4C9E">
      <w:pPr>
        <w:pStyle w:val="a5"/>
        <w:rPr>
          <w:rFonts w:ascii="Arial" w:hAnsi="Arial" w:cs="Arial"/>
          <w:sz w:val="28"/>
          <w:szCs w:val="24"/>
        </w:rPr>
      </w:pPr>
      <w:r>
        <w:rPr>
          <w:rFonts w:ascii="Arial" w:hAnsi="Arial" w:cs="Arial"/>
          <w:noProof/>
          <w:sz w:val="18"/>
          <w:szCs w:val="24"/>
          <w:lang w:eastAsia="ru-RU"/>
        </w:rPr>
        <mc:AlternateContent>
          <mc:Choice Requires="wps">
            <w:drawing>
              <wp:anchor distT="0" distB="0" distL="114300" distR="114300" simplePos="0" relativeHeight="251666432" behindDoc="0" locked="0" layoutInCell="1" allowOverlap="1" wp14:anchorId="6B446A1F" wp14:editId="3AA813E9">
                <wp:simplePos x="0" y="0"/>
                <wp:positionH relativeFrom="column">
                  <wp:posOffset>127635</wp:posOffset>
                </wp:positionH>
                <wp:positionV relativeFrom="paragraph">
                  <wp:posOffset>13335</wp:posOffset>
                </wp:positionV>
                <wp:extent cx="6000750" cy="3524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6000750" cy="352425"/>
                        </a:xfrm>
                        <a:prstGeom prst="rect">
                          <a:avLst/>
                        </a:prstGeom>
                        <a:solidFill>
                          <a:sysClr val="window" lastClr="FFFFFF"/>
                        </a:solidFill>
                        <a:ln w="12700" cap="flat" cmpd="sng" algn="ctr">
                          <a:solidFill>
                            <a:sysClr val="window" lastClr="FFFFFF"/>
                          </a:solidFill>
                          <a:prstDash val="solid"/>
                          <a:miter lim="800000"/>
                        </a:ln>
                        <a:effectLst/>
                      </wps:spPr>
                      <wps:txbx>
                        <w:txbxContent>
                          <w:p w:rsidR="00ED210E" w:rsidRPr="00777080" w:rsidRDefault="00ED210E" w:rsidP="00F46B72">
                            <w:pPr>
                              <w:pStyle w:val="a5"/>
                              <w:jc w:val="center"/>
                              <w:rPr>
                                <w:rFonts w:ascii="Arial" w:hAnsi="Arial" w:cs="Arial"/>
                                <w:i/>
                                <w:sz w:val="24"/>
                              </w:rPr>
                            </w:pPr>
                            <w:r>
                              <w:rPr>
                                <w:rFonts w:ascii="Arial" w:hAnsi="Arial" w:cs="Arial"/>
                                <w:i/>
                                <w:sz w:val="24"/>
                              </w:rPr>
                              <w:t xml:space="preserve">Рисунок 9. </w:t>
                            </w:r>
                            <w:r w:rsidR="006757EC">
                              <w:rPr>
                                <w:rFonts w:ascii="Arial" w:hAnsi="Arial" w:cs="Arial"/>
                                <w:i/>
                                <w:sz w:val="24"/>
                              </w:rPr>
                              <w:t>Схема</w:t>
                            </w:r>
                            <w:r w:rsidR="006757EC" w:rsidRPr="006757EC">
                              <w:rPr>
                                <w:rFonts w:ascii="Arial" w:hAnsi="Arial" w:cs="Arial"/>
                                <w:i/>
                                <w:sz w:val="24"/>
                              </w:rPr>
                              <w:t xml:space="preserve"> движения пот</w:t>
                            </w:r>
                            <w:r w:rsidR="006757EC">
                              <w:rPr>
                                <w:rFonts w:ascii="Arial" w:hAnsi="Arial" w:cs="Arial"/>
                                <w:i/>
                                <w:sz w:val="24"/>
                              </w:rPr>
                              <w:t>оков нефти и нефтепродуктов на нашем</w:t>
                            </w:r>
                            <w:r w:rsidR="006757EC" w:rsidRPr="006757EC">
                              <w:rPr>
                                <w:rFonts w:ascii="Arial" w:hAnsi="Arial" w:cs="Arial"/>
                                <w:i/>
                                <w:sz w:val="24"/>
                              </w:rPr>
                              <w:t xml:space="preserve"> </w:t>
                            </w:r>
                            <w:r w:rsidRPr="00777080">
                              <w:rPr>
                                <w:rFonts w:ascii="Arial" w:hAnsi="Arial" w:cs="Arial"/>
                                <w:i/>
                                <w:sz w:val="24"/>
                              </w:rPr>
                              <w:t>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446A1F" id="Прямоугольник 2" o:spid="_x0000_s1026" style="position:absolute;margin-left:10.05pt;margin-top:1.05pt;width:472.5pt;height:27.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" fillcolor="window" strokecolor="window" strokeweight="1pt">
                <v:textbox>
                  <w:txbxContent>
                    <w:p w:rsidR="00ED210E" w:rsidRPr="00777080" w:rsidRDefault="00ED210E" w:rsidP="00F46B72">
                      <w:pPr>
                        <w:pStyle w:val="a5"/>
                        <w:jc w:val="center"/>
                        <w:rPr>
                          <w:rFonts w:ascii="Arial" w:hAnsi="Arial" w:cs="Arial"/>
                          <w:i/>
                          <w:sz w:val="24"/>
                        </w:rPr>
                      </w:pPr>
                      <w:r>
                        <w:rPr>
                          <w:rFonts w:ascii="Arial" w:hAnsi="Arial" w:cs="Arial"/>
                          <w:i/>
                          <w:sz w:val="24"/>
                        </w:rPr>
                        <w:t xml:space="preserve">Рисунок 9. </w:t>
                      </w:r>
                      <w:r w:rsidR="006757EC">
                        <w:rPr>
                          <w:rFonts w:ascii="Arial" w:hAnsi="Arial" w:cs="Arial"/>
                          <w:i/>
                          <w:sz w:val="24"/>
                        </w:rPr>
                        <w:t>Схема</w:t>
                      </w:r>
                      <w:r w:rsidR="006757EC" w:rsidRPr="006757EC">
                        <w:rPr>
                          <w:rFonts w:ascii="Arial" w:hAnsi="Arial" w:cs="Arial"/>
                          <w:i/>
                          <w:sz w:val="24"/>
                        </w:rPr>
                        <w:t xml:space="preserve"> движения пот</w:t>
                      </w:r>
                      <w:r w:rsidR="006757EC">
                        <w:rPr>
                          <w:rFonts w:ascii="Arial" w:hAnsi="Arial" w:cs="Arial"/>
                          <w:i/>
                          <w:sz w:val="24"/>
                        </w:rPr>
                        <w:t>оков нефти и нефтепродуктов на нашем</w:t>
                      </w:r>
                      <w:r w:rsidR="006757EC" w:rsidRPr="006757EC">
                        <w:rPr>
                          <w:rFonts w:ascii="Arial" w:hAnsi="Arial" w:cs="Arial"/>
                          <w:i/>
                          <w:sz w:val="24"/>
                        </w:rPr>
                        <w:t xml:space="preserve"> </w:t>
                      </w:r>
                      <w:r w:rsidRPr="00777080">
                        <w:rPr>
                          <w:rFonts w:ascii="Arial" w:hAnsi="Arial" w:cs="Arial"/>
                          <w:i/>
                          <w:sz w:val="24"/>
                        </w:rPr>
                        <w:t>НПЗ</w:t>
                      </w:r>
                    </w:p>
                  </w:txbxContent>
                </v:textbox>
              </v:rect>
            </w:pict>
          </mc:Fallback>
        </mc:AlternateContent>
      </w:r>
    </w:p>
    <w:p w:rsidR="00F46B72" w:rsidRDefault="00F46B72" w:rsidP="00BA4C9E">
      <w:pPr>
        <w:pStyle w:val="a5"/>
        <w:rPr>
          <w:rFonts w:ascii="Arial" w:hAnsi="Arial" w:cs="Arial"/>
          <w:sz w:val="28"/>
          <w:szCs w:val="24"/>
        </w:rPr>
      </w:pPr>
    </w:p>
    <w:p w:rsidR="00757B05" w:rsidRPr="00757B05" w:rsidRDefault="00757B05" w:rsidP="00757B05">
      <w:pPr>
        <w:pStyle w:val="a5"/>
        <w:jc w:val="both"/>
        <w:rPr>
          <w:rFonts w:ascii="Arial" w:hAnsi="Arial" w:cs="Arial"/>
          <w:sz w:val="28"/>
          <w:szCs w:val="24"/>
        </w:rPr>
      </w:pPr>
      <w:r>
        <w:rPr>
          <w:rFonts w:ascii="Arial" w:hAnsi="Arial" w:cs="Arial"/>
          <w:sz w:val="28"/>
          <w:szCs w:val="24"/>
        </w:rPr>
        <w:tab/>
      </w:r>
      <w:r w:rsidRPr="00757B05">
        <w:rPr>
          <w:rFonts w:ascii="Arial" w:hAnsi="Arial" w:cs="Arial"/>
          <w:sz w:val="28"/>
          <w:szCs w:val="24"/>
        </w:rPr>
        <w:t>Нефть представляет собой сложную смесь парафиновых, нафтеновых, ароматических и других углеводородов с различными молекулярными массами и температурами кипения. Так же в нефти содержаться сернистые, кислород и азотсодержащие органические соединения. И поэтому, для получения из нефти товарных продуктов различного назначения, применяют методы разделения нефти на фракции или группы углеводородов. И при необходимости, изменяют их химический состав, дальнейшим проведением каталитических и термических процессов.</w:t>
      </w:r>
    </w:p>
    <w:p w:rsidR="00757B05" w:rsidRPr="00757B05" w:rsidRDefault="00757B05" w:rsidP="00757B05">
      <w:pPr>
        <w:pStyle w:val="a5"/>
        <w:jc w:val="both"/>
        <w:rPr>
          <w:rFonts w:ascii="Arial" w:hAnsi="Arial" w:cs="Arial"/>
          <w:sz w:val="28"/>
          <w:szCs w:val="24"/>
        </w:rPr>
      </w:pPr>
      <w:r>
        <w:rPr>
          <w:rFonts w:ascii="Arial" w:hAnsi="Arial" w:cs="Arial"/>
          <w:sz w:val="28"/>
          <w:szCs w:val="24"/>
        </w:rPr>
        <w:lastRenderedPageBreak/>
        <w:tab/>
      </w:r>
      <w:r w:rsidRPr="00757B05">
        <w:rPr>
          <w:rFonts w:ascii="Arial" w:hAnsi="Arial" w:cs="Arial"/>
          <w:sz w:val="28"/>
          <w:szCs w:val="24"/>
        </w:rPr>
        <w:t>Различают первичные и вторичные методы переработки нефти. Первичными процессами называют процессы разделения нефти на более или менее однородные фракции без химического преобразования входящих в неё веществ. Основным приёмом разделения является дистилляция (перегонка) – процесс разделения жидких веществ по температурам их кипения.  Атмосферная перегонка относится к первичному процессу и отсюда можно выделить основное её назначение – разделить нефть на фракции, и использовать максимальные возможности нефти по количеству и качеству получаемых исходных продуктов.</w:t>
      </w:r>
    </w:p>
    <w:p w:rsidR="00757B05" w:rsidRPr="00757B05" w:rsidRDefault="00757B05" w:rsidP="00757B05">
      <w:pPr>
        <w:pStyle w:val="a5"/>
        <w:jc w:val="both"/>
        <w:rPr>
          <w:rFonts w:ascii="Arial" w:hAnsi="Arial" w:cs="Arial"/>
          <w:sz w:val="28"/>
          <w:szCs w:val="24"/>
        </w:rPr>
      </w:pPr>
      <w:r>
        <w:rPr>
          <w:rFonts w:ascii="Arial" w:hAnsi="Arial" w:cs="Arial"/>
          <w:sz w:val="28"/>
          <w:szCs w:val="24"/>
        </w:rPr>
        <w:tab/>
      </w:r>
      <w:r w:rsidRPr="00757B05">
        <w:rPr>
          <w:rFonts w:ascii="Arial" w:hAnsi="Arial" w:cs="Arial"/>
          <w:sz w:val="28"/>
          <w:szCs w:val="24"/>
        </w:rPr>
        <w:t>Атмосферную перегонку можно осуществить следующими способами:</w:t>
      </w:r>
    </w:p>
    <w:p w:rsidR="00757B05" w:rsidRPr="00757B05" w:rsidRDefault="00757B05" w:rsidP="00757B05">
      <w:pPr>
        <w:pStyle w:val="a5"/>
        <w:numPr>
          <w:ilvl w:val="0"/>
          <w:numId w:val="23"/>
        </w:numPr>
        <w:jc w:val="both"/>
        <w:rPr>
          <w:rFonts w:ascii="Arial" w:hAnsi="Arial" w:cs="Arial"/>
          <w:sz w:val="28"/>
          <w:szCs w:val="24"/>
        </w:rPr>
      </w:pPr>
      <w:r w:rsidRPr="00757B05">
        <w:rPr>
          <w:rFonts w:ascii="Arial" w:hAnsi="Arial" w:cs="Arial"/>
          <w:sz w:val="28"/>
          <w:szCs w:val="24"/>
        </w:rPr>
        <w:t>с однократным испарением в трубчатой, печи и разделением отгона в одной ректификационной колонне;</w:t>
      </w:r>
    </w:p>
    <w:p w:rsidR="00757B05" w:rsidRDefault="00757B05" w:rsidP="00ED210E">
      <w:pPr>
        <w:pStyle w:val="a5"/>
        <w:numPr>
          <w:ilvl w:val="0"/>
          <w:numId w:val="23"/>
        </w:numPr>
        <w:jc w:val="both"/>
        <w:rPr>
          <w:rFonts w:ascii="Arial" w:hAnsi="Arial" w:cs="Arial"/>
          <w:sz w:val="28"/>
          <w:szCs w:val="24"/>
        </w:rPr>
      </w:pPr>
      <w:r w:rsidRPr="00757B05">
        <w:rPr>
          <w:rFonts w:ascii="Arial" w:hAnsi="Arial" w:cs="Arial"/>
          <w:sz w:val="28"/>
          <w:szCs w:val="24"/>
        </w:rPr>
        <w:t>двухкратным испарением и разделением в двух ректификационных колоннах — в колонне предварительного испарения (эвапораторе) с отделением легких бензиновых фракций и в основной колонне;</w:t>
      </w:r>
    </w:p>
    <w:p w:rsidR="00757B05" w:rsidRPr="00757B05" w:rsidRDefault="00757B05" w:rsidP="00ED210E">
      <w:pPr>
        <w:pStyle w:val="a5"/>
        <w:numPr>
          <w:ilvl w:val="0"/>
          <w:numId w:val="23"/>
        </w:numPr>
        <w:jc w:val="both"/>
        <w:rPr>
          <w:rFonts w:ascii="Arial" w:hAnsi="Arial" w:cs="Arial"/>
          <w:sz w:val="28"/>
          <w:szCs w:val="24"/>
        </w:rPr>
      </w:pPr>
      <w:r>
        <w:rPr>
          <w:rFonts w:ascii="Arial" w:hAnsi="Arial" w:cs="Arial"/>
          <w:sz w:val="28"/>
          <w:szCs w:val="24"/>
        </w:rPr>
        <w:t>п</w:t>
      </w:r>
      <w:r w:rsidRPr="00757B05">
        <w:rPr>
          <w:rFonts w:ascii="Arial" w:hAnsi="Arial" w:cs="Arial"/>
          <w:sz w:val="28"/>
          <w:szCs w:val="24"/>
        </w:rPr>
        <w:t>остепенным испарением.</w:t>
      </w:r>
    </w:p>
    <w:p w:rsidR="00757B05" w:rsidRDefault="00757B05" w:rsidP="00757B05">
      <w:pPr>
        <w:pStyle w:val="a5"/>
        <w:jc w:val="both"/>
        <w:rPr>
          <w:rFonts w:ascii="Arial" w:hAnsi="Arial" w:cs="Arial"/>
          <w:sz w:val="28"/>
          <w:szCs w:val="24"/>
        </w:rPr>
      </w:pPr>
      <w:r>
        <w:rPr>
          <w:rFonts w:ascii="Arial" w:hAnsi="Arial" w:cs="Arial"/>
          <w:sz w:val="28"/>
          <w:szCs w:val="24"/>
        </w:rPr>
        <w:tab/>
      </w:r>
      <w:r w:rsidRPr="00757B05">
        <w:rPr>
          <w:rFonts w:ascii="Arial" w:hAnsi="Arial" w:cs="Arial"/>
          <w:sz w:val="28"/>
          <w:szCs w:val="24"/>
        </w:rPr>
        <w:t xml:space="preserve">Сырьём установки атмосферной перегонки может служить как нефть, так и газовый конденсат. Физико-химические свойства нефтей и составляющих их фракций оказывают влияние на выбор технологии получения нефтепродуктов. Поэтому, при определении направления переработки нефти нужно стремиться по возможности максимально, полезно использовать индивидуальные природные особенности её химического состава. </w:t>
      </w:r>
    </w:p>
    <w:p w:rsidR="00757B05" w:rsidRDefault="00083525" w:rsidP="00EB356F">
      <w:pPr>
        <w:pStyle w:val="a5"/>
        <w:jc w:val="both"/>
        <w:rPr>
          <w:rFonts w:ascii="Arial" w:hAnsi="Arial" w:cs="Arial"/>
          <w:sz w:val="28"/>
          <w:szCs w:val="24"/>
        </w:rPr>
      </w:pPr>
      <w:r>
        <w:rPr>
          <w:rFonts w:ascii="Arial" w:hAnsi="Arial" w:cs="Arial"/>
          <w:sz w:val="28"/>
          <w:szCs w:val="24"/>
        </w:rPr>
        <w:tab/>
      </w:r>
      <w:r w:rsidR="00757B05" w:rsidRPr="00757B05">
        <w:rPr>
          <w:rFonts w:ascii="Arial" w:hAnsi="Arial" w:cs="Arial"/>
          <w:sz w:val="28"/>
          <w:szCs w:val="24"/>
        </w:rPr>
        <w:t>Основная техническая единица НПЗ - технологическая установка, комплекс оборудования которой позволяет выполнить все операции основных технологических процессов переработки.</w:t>
      </w:r>
    </w:p>
    <w:p w:rsidR="00083525" w:rsidRPr="00083525" w:rsidRDefault="00083525" w:rsidP="00083525">
      <w:pPr>
        <w:pStyle w:val="a5"/>
        <w:jc w:val="both"/>
        <w:rPr>
          <w:rFonts w:ascii="Arial" w:hAnsi="Arial" w:cs="Arial"/>
          <w:b/>
          <w:sz w:val="28"/>
          <w:szCs w:val="24"/>
        </w:rPr>
      </w:pPr>
      <w:r>
        <w:rPr>
          <w:rFonts w:ascii="Arial" w:hAnsi="Arial" w:cs="Arial"/>
          <w:sz w:val="28"/>
          <w:szCs w:val="24"/>
        </w:rPr>
        <w:tab/>
      </w:r>
      <w:r w:rsidRPr="00083525">
        <w:rPr>
          <w:rFonts w:ascii="Arial" w:hAnsi="Arial" w:cs="Arial"/>
          <w:b/>
          <w:sz w:val="28"/>
          <w:szCs w:val="24"/>
        </w:rPr>
        <w:t>Основные операции</w:t>
      </w:r>
    </w:p>
    <w:p w:rsidR="00083525" w:rsidRPr="00083525" w:rsidRDefault="00083525" w:rsidP="00083525">
      <w:pPr>
        <w:pStyle w:val="a5"/>
        <w:jc w:val="both"/>
        <w:rPr>
          <w:rFonts w:ascii="Arial" w:hAnsi="Arial" w:cs="Arial"/>
          <w:b/>
          <w:i/>
          <w:sz w:val="28"/>
          <w:szCs w:val="24"/>
        </w:rPr>
      </w:pPr>
      <w:r w:rsidRPr="00083525">
        <w:rPr>
          <w:rFonts w:ascii="Arial" w:hAnsi="Arial" w:cs="Arial"/>
          <w:b/>
          <w:i/>
          <w:sz w:val="28"/>
          <w:szCs w:val="24"/>
        </w:rPr>
        <w:t>1. Поставка и прием нефти.</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Основные пути доставки сырья на НПЗ:</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 магистральные нефтепроводы (МНП),</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 по железной до</w:t>
      </w:r>
      <w:r>
        <w:rPr>
          <w:rFonts w:ascii="Arial" w:hAnsi="Arial" w:cs="Arial"/>
          <w:sz w:val="28"/>
          <w:szCs w:val="24"/>
        </w:rPr>
        <w:t>роге с использованием вагонов-</w:t>
      </w:r>
      <w:r w:rsidRPr="00083525">
        <w:rPr>
          <w:rFonts w:ascii="Arial" w:hAnsi="Arial" w:cs="Arial"/>
          <w:sz w:val="28"/>
          <w:szCs w:val="24"/>
        </w:rPr>
        <w:t>цистерн,</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 нефтеналивными танкерами для прибрежных НПЗ</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Нефть поступает на заводской нефтетерминал в нефтяные резервуары (обычно, типа Шухова), который связан нефтепроводами со всеми технологическими установками завода.</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Учет принятой на нефтетерминал нефти производится по приборам или путем замеров в нефтяных резервуарах.</w:t>
      </w:r>
    </w:p>
    <w:p w:rsidR="00083525" w:rsidRPr="00083525" w:rsidRDefault="00083525" w:rsidP="00083525">
      <w:pPr>
        <w:pStyle w:val="a5"/>
        <w:jc w:val="both"/>
        <w:rPr>
          <w:rFonts w:ascii="Arial" w:hAnsi="Arial" w:cs="Arial"/>
          <w:b/>
          <w:i/>
          <w:sz w:val="28"/>
          <w:szCs w:val="24"/>
        </w:rPr>
      </w:pPr>
      <w:r w:rsidRPr="00083525">
        <w:rPr>
          <w:rFonts w:ascii="Arial" w:hAnsi="Arial" w:cs="Arial"/>
          <w:b/>
          <w:i/>
          <w:sz w:val="28"/>
          <w:szCs w:val="24"/>
        </w:rPr>
        <w:t>2. Первичная переработка</w:t>
      </w:r>
    </w:p>
    <w:p w:rsidR="00083525" w:rsidRPr="00083525" w:rsidRDefault="00083525" w:rsidP="00083525">
      <w:pPr>
        <w:pStyle w:val="a5"/>
        <w:jc w:val="both"/>
        <w:rPr>
          <w:rFonts w:ascii="Arial" w:hAnsi="Arial" w:cs="Arial"/>
          <w:i/>
          <w:sz w:val="28"/>
          <w:szCs w:val="24"/>
        </w:rPr>
      </w:pPr>
      <w:r w:rsidRPr="00083525">
        <w:rPr>
          <w:rFonts w:ascii="Arial" w:hAnsi="Arial" w:cs="Arial"/>
          <w:i/>
          <w:sz w:val="28"/>
          <w:szCs w:val="24"/>
        </w:rPr>
        <w:t>2.1. Подготовка нефти к переработке (электрообессоливание).</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Обессоливание служит для уменьшения коррозии технологического оборудования от сырой нефти.</w:t>
      </w:r>
    </w:p>
    <w:p w:rsidR="00083525" w:rsidRPr="00083525" w:rsidRDefault="00083525" w:rsidP="00083525">
      <w:pPr>
        <w:pStyle w:val="a5"/>
        <w:jc w:val="both"/>
        <w:rPr>
          <w:rFonts w:ascii="Arial" w:hAnsi="Arial" w:cs="Arial"/>
          <w:sz w:val="28"/>
          <w:szCs w:val="24"/>
        </w:rPr>
      </w:pPr>
      <w:r>
        <w:rPr>
          <w:rFonts w:ascii="Arial" w:hAnsi="Arial" w:cs="Arial"/>
          <w:sz w:val="28"/>
          <w:szCs w:val="24"/>
        </w:rPr>
        <w:lastRenderedPageBreak/>
        <w:tab/>
      </w:r>
      <w:r w:rsidRPr="00083525">
        <w:rPr>
          <w:rFonts w:ascii="Arial" w:hAnsi="Arial" w:cs="Arial"/>
          <w:sz w:val="28"/>
          <w:szCs w:val="24"/>
        </w:rPr>
        <w:t xml:space="preserve">Поступающую из нефтерезервуаров сырую нефть смешивают с водой для растворения солей и отправляют на ЭЛОУ </w:t>
      </w:r>
      <w:r>
        <w:rPr>
          <w:rFonts w:ascii="Arial" w:hAnsi="Arial" w:cs="Arial"/>
          <w:sz w:val="28"/>
          <w:szCs w:val="24"/>
        </w:rPr>
        <w:t>–</w:t>
      </w:r>
      <w:r w:rsidRPr="00083525">
        <w:rPr>
          <w:rFonts w:ascii="Arial" w:hAnsi="Arial" w:cs="Arial"/>
          <w:sz w:val="28"/>
          <w:szCs w:val="24"/>
        </w:rPr>
        <w:t xml:space="preserve"> электрообессоливающую установку.</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 xml:space="preserve">Электродегидраторы </w:t>
      </w:r>
      <w:r>
        <w:rPr>
          <w:rFonts w:ascii="Arial" w:hAnsi="Arial" w:cs="Arial"/>
          <w:sz w:val="28"/>
          <w:szCs w:val="24"/>
        </w:rPr>
        <w:t>–</w:t>
      </w:r>
      <w:r w:rsidRPr="00083525">
        <w:rPr>
          <w:rFonts w:ascii="Arial" w:hAnsi="Arial" w:cs="Arial"/>
          <w:sz w:val="28"/>
          <w:szCs w:val="24"/>
        </w:rPr>
        <w:t xml:space="preserve"> цилиндрические аппараты со смонтированными внутри электродами </w:t>
      </w:r>
      <w:r>
        <w:rPr>
          <w:rFonts w:ascii="Arial" w:hAnsi="Arial" w:cs="Arial"/>
          <w:sz w:val="28"/>
          <w:szCs w:val="24"/>
        </w:rPr>
        <w:t>–</w:t>
      </w:r>
      <w:r w:rsidRPr="00083525">
        <w:rPr>
          <w:rFonts w:ascii="Arial" w:hAnsi="Arial" w:cs="Arial"/>
          <w:sz w:val="28"/>
          <w:szCs w:val="24"/>
        </w:rPr>
        <w:t xml:space="preserve"> это основное оборудование ЭЛОУ.</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Здесь под воздействием тока высокого напряжения (25 кВ и более), эмульсия (смесь воды и нефти)</w:t>
      </w:r>
      <w:r>
        <w:rPr>
          <w:rFonts w:ascii="Arial" w:hAnsi="Arial" w:cs="Arial"/>
          <w:sz w:val="28"/>
          <w:szCs w:val="24"/>
        </w:rPr>
        <w:t xml:space="preserve"> разрушается, вода собирается в</w:t>
      </w:r>
      <w:r w:rsidRPr="00083525">
        <w:rPr>
          <w:rFonts w:ascii="Arial" w:hAnsi="Arial" w:cs="Arial"/>
          <w:sz w:val="28"/>
          <w:szCs w:val="24"/>
        </w:rPr>
        <w:t>низу аппарата и откачивается.</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 xml:space="preserve">Для более эффективного разрушения эмульсии, в сырье вводятся специальные вещества </w:t>
      </w:r>
      <w:r>
        <w:rPr>
          <w:rFonts w:ascii="Arial" w:hAnsi="Arial" w:cs="Arial"/>
          <w:sz w:val="28"/>
          <w:szCs w:val="24"/>
        </w:rPr>
        <w:t>–</w:t>
      </w:r>
      <w:r w:rsidRPr="00083525">
        <w:rPr>
          <w:rFonts w:ascii="Arial" w:hAnsi="Arial" w:cs="Arial"/>
          <w:sz w:val="28"/>
          <w:szCs w:val="24"/>
        </w:rPr>
        <w:t xml:space="preserve"> деэмульгаторы.</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 xml:space="preserve">Температура процесса обессоливания </w:t>
      </w:r>
      <w:r>
        <w:rPr>
          <w:rFonts w:ascii="Arial" w:hAnsi="Arial" w:cs="Arial"/>
          <w:sz w:val="28"/>
          <w:szCs w:val="24"/>
        </w:rPr>
        <w:t>–</w:t>
      </w:r>
      <w:r w:rsidRPr="00083525">
        <w:rPr>
          <w:rFonts w:ascii="Arial" w:hAnsi="Arial" w:cs="Arial"/>
          <w:sz w:val="28"/>
          <w:szCs w:val="24"/>
        </w:rPr>
        <w:t xml:space="preserve"> 100-120°С.</w:t>
      </w:r>
    </w:p>
    <w:p w:rsidR="00083525" w:rsidRPr="00083525" w:rsidRDefault="00083525" w:rsidP="00083525">
      <w:pPr>
        <w:pStyle w:val="a5"/>
        <w:jc w:val="both"/>
        <w:rPr>
          <w:rFonts w:ascii="Arial" w:hAnsi="Arial" w:cs="Arial"/>
          <w:b/>
          <w:i/>
          <w:sz w:val="28"/>
          <w:szCs w:val="24"/>
        </w:rPr>
      </w:pPr>
      <w:r w:rsidRPr="00083525">
        <w:rPr>
          <w:rFonts w:ascii="Arial" w:hAnsi="Arial" w:cs="Arial"/>
          <w:b/>
          <w:i/>
          <w:sz w:val="28"/>
          <w:szCs w:val="24"/>
        </w:rPr>
        <w:t>2.2. Перегонка нефти</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Обессоленая и обезвоженная нефть с ЭЛОУ поступает на установку атмосферно-вакуумной перегонки нефти (АВТ - атмосферно-вакуумная трубчатка).</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Нагрев нефти перед разделением на фракции производится в змеевиках трубчатых печей за счет тепла сжигания топлива и тепла дымовых газов.</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В последнее время актуальность приобрела задача перевода печей с жидкого на газообразное топливо, что повышает эффективность техпроцесса и существенно улучшает экологи</w:t>
      </w:r>
      <w:r>
        <w:rPr>
          <w:rFonts w:ascii="Arial" w:hAnsi="Arial" w:cs="Arial"/>
          <w:sz w:val="28"/>
          <w:szCs w:val="24"/>
        </w:rPr>
        <w:t>ю.</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АВТ разделена на 2 блока - атмосферной и вакуумной перегонки.</w:t>
      </w:r>
    </w:p>
    <w:p w:rsidR="00083525" w:rsidRPr="00083525" w:rsidRDefault="00083525" w:rsidP="00083525">
      <w:pPr>
        <w:pStyle w:val="a5"/>
        <w:jc w:val="both"/>
        <w:rPr>
          <w:rFonts w:ascii="Arial" w:hAnsi="Arial" w:cs="Arial"/>
          <w:i/>
          <w:sz w:val="28"/>
          <w:szCs w:val="24"/>
        </w:rPr>
      </w:pPr>
      <w:r>
        <w:rPr>
          <w:rFonts w:ascii="Arial" w:hAnsi="Arial" w:cs="Arial"/>
          <w:i/>
          <w:sz w:val="28"/>
          <w:szCs w:val="24"/>
        </w:rPr>
        <w:tab/>
      </w:r>
      <w:r w:rsidRPr="00083525">
        <w:rPr>
          <w:rFonts w:ascii="Arial" w:hAnsi="Arial" w:cs="Arial"/>
          <w:i/>
          <w:sz w:val="28"/>
          <w:szCs w:val="24"/>
        </w:rPr>
        <w:t>2.2.1. Атмосферная перегонка</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Атмосферная перегонка обеспечивает отбор светлых нефтяных фракций - бензиновой, керосиновой и дизельных, выкипающих при температуре до 360°С, выход которых может составлять 45-60% на нефть.</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Нагретая в печи нефть разделяются на отдельные фракции в ректификационной колонне - цилиндрическом вертикальном аппарате, внутри которого расположены контактные устройства (тарелки), через которые пары движутся вверх, а жидкость - вниз.</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Различные по размеру и конфигурации ректификационные колонны используются на всех установках нефтеперерабатывающего производства, количество тарелок в них меняется в интервале 20 - 60.</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Тепло подводится в нижнюю часть колонны и отводится с верхней части колонны, поэтому температура в колонне постепенно снижается от низа к верху.</w:t>
      </w:r>
    </w:p>
    <w:p w:rsid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В результате сверху колонны отводится бензиновая фракция в виде паров, пары керосиновой и дизельных фракций конденсируются в соответствующих частях колонны и выводятся, а жидкий мазут - остаток атмосферной перегонки, откачивается с низа колонны.</w:t>
      </w:r>
    </w:p>
    <w:p w:rsidR="0016375D" w:rsidRDefault="0016375D" w:rsidP="00083525">
      <w:pPr>
        <w:pStyle w:val="a5"/>
        <w:jc w:val="both"/>
        <w:rPr>
          <w:rFonts w:ascii="Arial" w:hAnsi="Arial" w:cs="Arial"/>
          <w:sz w:val="28"/>
          <w:szCs w:val="24"/>
        </w:rPr>
      </w:pPr>
    </w:p>
    <w:p w:rsidR="0016375D" w:rsidRPr="00083525" w:rsidRDefault="0016375D" w:rsidP="00083525">
      <w:pPr>
        <w:pStyle w:val="a5"/>
        <w:jc w:val="both"/>
        <w:rPr>
          <w:rFonts w:ascii="Arial" w:hAnsi="Arial" w:cs="Arial"/>
          <w:sz w:val="28"/>
          <w:szCs w:val="24"/>
        </w:rPr>
      </w:pPr>
    </w:p>
    <w:p w:rsidR="00083525" w:rsidRPr="00083525" w:rsidRDefault="00083525" w:rsidP="00083525">
      <w:pPr>
        <w:pStyle w:val="a5"/>
        <w:jc w:val="both"/>
        <w:rPr>
          <w:rFonts w:ascii="Arial" w:hAnsi="Arial" w:cs="Arial"/>
          <w:i/>
          <w:sz w:val="28"/>
          <w:szCs w:val="24"/>
        </w:rPr>
      </w:pPr>
      <w:r>
        <w:rPr>
          <w:rFonts w:ascii="Arial" w:hAnsi="Arial" w:cs="Arial"/>
          <w:i/>
          <w:sz w:val="28"/>
          <w:szCs w:val="24"/>
        </w:rPr>
        <w:lastRenderedPageBreak/>
        <w:tab/>
      </w:r>
      <w:r w:rsidRPr="00083525">
        <w:rPr>
          <w:rFonts w:ascii="Arial" w:hAnsi="Arial" w:cs="Arial"/>
          <w:i/>
          <w:sz w:val="28"/>
          <w:szCs w:val="24"/>
        </w:rPr>
        <w:t>2.2.2. Вакуумная перегонка</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Вакуумная перегонка обеспечивает отбор масляных дистиллятов или широкой масляной фракции (вакуумного газойля) от мазута.</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На НПЗ топливно-масляного профиля - отбор масляных дистиллятов, на НПЗ топливного профиля - вакуумного газойля.</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Термическое разложение углеводородов (крекинг) начинается при при температуре более 380°С, а конец кипения вакуумного газойля - при 520°С и более.</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Перегонка при близком к вакууму остаточном давлении 40-60 мм рт ст позволяет снизить максимальную температуру в аппарате до 360-380°С, что позв</w:t>
      </w:r>
      <w:r>
        <w:rPr>
          <w:rFonts w:ascii="Arial" w:hAnsi="Arial" w:cs="Arial"/>
          <w:sz w:val="28"/>
          <w:szCs w:val="24"/>
        </w:rPr>
        <w:t>оляет отбирать масляные фракции</w:t>
      </w:r>
      <w:r w:rsidRPr="00083525">
        <w:rPr>
          <w:rFonts w:ascii="Arial" w:hAnsi="Arial" w:cs="Arial"/>
          <w:sz w:val="28"/>
          <w:szCs w:val="24"/>
        </w:rPr>
        <w:t>.</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Паровые или жидкостные эжекторы - основное оборудование для создания разряжения в колонне.</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Остаток вакуумной перегонки - гудрон.</w:t>
      </w:r>
    </w:p>
    <w:p w:rsidR="00083525" w:rsidRPr="00083525" w:rsidRDefault="00083525" w:rsidP="00083525">
      <w:pPr>
        <w:pStyle w:val="a5"/>
        <w:jc w:val="both"/>
        <w:rPr>
          <w:rFonts w:ascii="Arial" w:hAnsi="Arial" w:cs="Arial"/>
          <w:i/>
          <w:sz w:val="28"/>
          <w:szCs w:val="24"/>
        </w:rPr>
      </w:pPr>
      <w:r>
        <w:rPr>
          <w:rFonts w:ascii="Arial" w:hAnsi="Arial" w:cs="Arial"/>
          <w:sz w:val="28"/>
          <w:szCs w:val="24"/>
        </w:rPr>
        <w:tab/>
      </w:r>
      <w:r w:rsidRPr="00083525">
        <w:rPr>
          <w:rFonts w:ascii="Arial" w:hAnsi="Arial" w:cs="Arial"/>
          <w:i/>
          <w:sz w:val="28"/>
          <w:szCs w:val="24"/>
        </w:rPr>
        <w:t>2.2.3. Стабилизация и вторичная перегонка бензина</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Получаемая на блоке АВТ бензиновая фракция не может быть использована по следующим причинам:</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 содержит газы, в основном пропан и бутан, в превышающем требования по качеству объеме, что не позволяет использовать их как компоненты автомобильного бензина или товарного прямогонного бензина,</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 процессы нефтепереработки, направленные на повышение октанового числа бензина и производства ароматических углеводородов в качестве сырья, используют узкие бензиновые фракции.</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Поэтому используется техпроцесс, в результате которого от бензиновой фракции отгоняются сжиженные газы, и осуществляется ее разгонка на 2-5 узких фракций на соответствующем количестве колонн.</w:t>
      </w:r>
    </w:p>
    <w:p w:rsidR="00083525" w:rsidRP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Продукты первичной переработки нефти, собственно, как и продукты в других техпроцессах переработки, охлаждаются:</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 в теплообменниках, что обеспечивает экономию технологического топлива,</w:t>
      </w:r>
    </w:p>
    <w:p w:rsidR="00083525" w:rsidRPr="00083525" w:rsidRDefault="00083525" w:rsidP="00083525">
      <w:pPr>
        <w:pStyle w:val="a5"/>
        <w:jc w:val="both"/>
        <w:rPr>
          <w:rFonts w:ascii="Arial" w:hAnsi="Arial" w:cs="Arial"/>
          <w:sz w:val="28"/>
          <w:szCs w:val="24"/>
        </w:rPr>
      </w:pPr>
      <w:r w:rsidRPr="00083525">
        <w:rPr>
          <w:rFonts w:ascii="Arial" w:hAnsi="Arial" w:cs="Arial"/>
          <w:sz w:val="28"/>
          <w:szCs w:val="24"/>
        </w:rPr>
        <w:t>- в водяных и воздушных холодильниках.</w:t>
      </w:r>
    </w:p>
    <w:p w:rsidR="00083525" w:rsidRDefault="00083525" w:rsidP="00083525">
      <w:pPr>
        <w:pStyle w:val="a5"/>
        <w:jc w:val="both"/>
        <w:rPr>
          <w:rFonts w:ascii="Arial" w:hAnsi="Arial" w:cs="Arial"/>
          <w:sz w:val="28"/>
          <w:szCs w:val="24"/>
        </w:rPr>
      </w:pPr>
      <w:r>
        <w:rPr>
          <w:rFonts w:ascii="Arial" w:hAnsi="Arial" w:cs="Arial"/>
          <w:sz w:val="28"/>
          <w:szCs w:val="24"/>
        </w:rPr>
        <w:tab/>
      </w:r>
      <w:r w:rsidRPr="00083525">
        <w:rPr>
          <w:rFonts w:ascii="Arial" w:hAnsi="Arial" w:cs="Arial"/>
          <w:sz w:val="28"/>
          <w:szCs w:val="24"/>
        </w:rPr>
        <w:t>Далее продукты первичной переработки идут на очередные переделы.</w:t>
      </w:r>
    </w:p>
    <w:p w:rsidR="00EB356F" w:rsidRPr="00EA316B" w:rsidRDefault="00EB356F" w:rsidP="00EB356F">
      <w:pPr>
        <w:pStyle w:val="a5"/>
        <w:jc w:val="both"/>
        <w:rPr>
          <w:rFonts w:ascii="Arial" w:hAnsi="Arial" w:cs="Arial"/>
          <w:bCs/>
          <w:sz w:val="28"/>
          <w:szCs w:val="24"/>
        </w:rPr>
      </w:pPr>
      <w:r>
        <w:rPr>
          <w:rFonts w:ascii="Arial" w:hAnsi="Arial" w:cs="Arial"/>
          <w:bCs/>
          <w:sz w:val="28"/>
          <w:szCs w:val="24"/>
        </w:rPr>
        <w:tab/>
        <w:t>У</w:t>
      </w:r>
      <w:r w:rsidRPr="00EA316B">
        <w:rPr>
          <w:rFonts w:ascii="Arial" w:hAnsi="Arial" w:cs="Arial"/>
          <w:bCs/>
          <w:sz w:val="28"/>
          <w:szCs w:val="24"/>
        </w:rPr>
        <w:t xml:space="preserve">становки </w:t>
      </w:r>
      <w:r>
        <w:rPr>
          <w:rFonts w:ascii="Arial" w:hAnsi="Arial" w:cs="Arial"/>
          <w:bCs/>
          <w:sz w:val="28"/>
          <w:szCs w:val="24"/>
        </w:rPr>
        <w:t xml:space="preserve">на нашем заводе </w:t>
      </w:r>
      <w:r w:rsidRPr="00EA316B">
        <w:rPr>
          <w:rFonts w:ascii="Arial" w:hAnsi="Arial" w:cs="Arial"/>
          <w:bCs/>
          <w:sz w:val="28"/>
          <w:szCs w:val="24"/>
        </w:rPr>
        <w:t>предназначены для работы с минимальным колич</w:t>
      </w:r>
      <w:r>
        <w:rPr>
          <w:rFonts w:ascii="Arial" w:hAnsi="Arial" w:cs="Arial"/>
          <w:bCs/>
          <w:sz w:val="28"/>
          <w:szCs w:val="24"/>
        </w:rPr>
        <w:t>еством обслуживающего персонала</w:t>
      </w:r>
      <w:r w:rsidRPr="00EA316B">
        <w:rPr>
          <w:rFonts w:ascii="Arial" w:hAnsi="Arial" w:cs="Arial"/>
          <w:bCs/>
          <w:sz w:val="28"/>
          <w:szCs w:val="24"/>
        </w:rPr>
        <w:t>.</w:t>
      </w:r>
    </w:p>
    <w:p w:rsidR="00EB356F" w:rsidRPr="00EA316B" w:rsidRDefault="00EB356F" w:rsidP="00EB356F">
      <w:pPr>
        <w:pStyle w:val="a5"/>
        <w:jc w:val="both"/>
        <w:rPr>
          <w:rFonts w:ascii="Arial" w:hAnsi="Arial" w:cs="Arial"/>
          <w:bCs/>
          <w:sz w:val="28"/>
          <w:szCs w:val="24"/>
        </w:rPr>
      </w:pPr>
      <w:r>
        <w:rPr>
          <w:rFonts w:ascii="Arial" w:hAnsi="Arial" w:cs="Arial"/>
          <w:bCs/>
          <w:sz w:val="28"/>
          <w:szCs w:val="24"/>
        </w:rPr>
        <w:tab/>
      </w:r>
      <w:r w:rsidRPr="00EA316B">
        <w:rPr>
          <w:rFonts w:ascii="Arial" w:hAnsi="Arial" w:cs="Arial"/>
          <w:bCs/>
          <w:sz w:val="28"/>
          <w:szCs w:val="24"/>
        </w:rPr>
        <w:t>Управление и контроль за работой установки осуществляется удаленно оператором, и в том числе через интернет (при наличии модемной связи или </w:t>
      </w:r>
      <w:r w:rsidRPr="00EA316B">
        <w:rPr>
          <w:rFonts w:ascii="Arial" w:hAnsi="Arial" w:cs="Arial"/>
          <w:bCs/>
          <w:sz w:val="28"/>
          <w:szCs w:val="24"/>
          <w:lang w:val="en-US"/>
        </w:rPr>
        <w:t>Wi</w:t>
      </w:r>
      <w:r w:rsidRPr="00EA316B">
        <w:rPr>
          <w:rFonts w:ascii="Arial" w:hAnsi="Arial" w:cs="Arial"/>
          <w:bCs/>
          <w:sz w:val="28"/>
          <w:szCs w:val="24"/>
        </w:rPr>
        <w:t>-</w:t>
      </w:r>
      <w:r w:rsidRPr="00EA316B">
        <w:rPr>
          <w:rFonts w:ascii="Arial" w:hAnsi="Arial" w:cs="Arial"/>
          <w:bCs/>
          <w:sz w:val="28"/>
          <w:szCs w:val="24"/>
          <w:lang w:val="en-US"/>
        </w:rPr>
        <w:t>Fi </w:t>
      </w:r>
      <w:r w:rsidRPr="00EA316B">
        <w:rPr>
          <w:rFonts w:ascii="Arial" w:hAnsi="Arial" w:cs="Arial"/>
          <w:bCs/>
          <w:sz w:val="28"/>
          <w:szCs w:val="24"/>
        </w:rPr>
        <w:t>роутера).</w:t>
      </w:r>
    </w:p>
    <w:p w:rsidR="00EB356F" w:rsidRPr="00EA316B" w:rsidRDefault="00EB356F" w:rsidP="00EB356F">
      <w:pPr>
        <w:pStyle w:val="a5"/>
        <w:jc w:val="both"/>
        <w:rPr>
          <w:rFonts w:ascii="Arial" w:hAnsi="Arial" w:cs="Arial"/>
          <w:bCs/>
          <w:sz w:val="28"/>
          <w:szCs w:val="24"/>
        </w:rPr>
      </w:pPr>
      <w:r>
        <w:rPr>
          <w:rFonts w:ascii="Arial" w:hAnsi="Arial" w:cs="Arial"/>
          <w:bCs/>
          <w:sz w:val="28"/>
          <w:szCs w:val="24"/>
        </w:rPr>
        <w:tab/>
        <w:t>Установки</w:t>
      </w:r>
      <w:r w:rsidRPr="00EA316B">
        <w:rPr>
          <w:rFonts w:ascii="Arial" w:hAnsi="Arial" w:cs="Arial"/>
          <w:bCs/>
          <w:sz w:val="28"/>
          <w:szCs w:val="24"/>
        </w:rPr>
        <w:t xml:space="preserve"> адаптированы для работы на различных видах топлива:</w:t>
      </w:r>
    </w:p>
    <w:p w:rsidR="00EB356F" w:rsidRPr="00EA316B" w:rsidRDefault="00EB356F" w:rsidP="00EB356F">
      <w:pPr>
        <w:pStyle w:val="a5"/>
        <w:tabs>
          <w:tab w:val="left" w:pos="0"/>
          <w:tab w:val="left" w:pos="142"/>
          <w:tab w:val="left" w:pos="284"/>
        </w:tabs>
        <w:ind w:left="142" w:firstLine="567"/>
        <w:jc w:val="both"/>
        <w:rPr>
          <w:rFonts w:ascii="Arial" w:hAnsi="Arial" w:cs="Arial"/>
          <w:bCs/>
          <w:sz w:val="28"/>
          <w:szCs w:val="24"/>
        </w:rPr>
      </w:pPr>
      <w:r w:rsidRPr="00EA316B">
        <w:rPr>
          <w:rFonts w:ascii="Arial" w:hAnsi="Arial" w:cs="Arial"/>
          <w:bCs/>
          <w:sz w:val="28"/>
          <w:szCs w:val="24"/>
        </w:rPr>
        <w:t>-</w:t>
      </w:r>
      <w:r>
        <w:rPr>
          <w:rFonts w:ascii="Arial" w:hAnsi="Arial" w:cs="Arial"/>
          <w:bCs/>
          <w:sz w:val="28"/>
          <w:szCs w:val="24"/>
        </w:rPr>
        <w:t>  </w:t>
      </w:r>
      <w:r w:rsidRPr="00EA316B">
        <w:rPr>
          <w:rFonts w:ascii="Arial" w:hAnsi="Arial" w:cs="Arial"/>
          <w:bCs/>
          <w:sz w:val="28"/>
          <w:szCs w:val="24"/>
        </w:rPr>
        <w:t>Электричество;</w:t>
      </w:r>
    </w:p>
    <w:p w:rsidR="00EB356F" w:rsidRPr="00EA316B" w:rsidRDefault="00EB356F" w:rsidP="00EB356F">
      <w:pPr>
        <w:pStyle w:val="a5"/>
        <w:tabs>
          <w:tab w:val="left" w:pos="0"/>
          <w:tab w:val="left" w:pos="142"/>
          <w:tab w:val="left" w:pos="284"/>
        </w:tabs>
        <w:ind w:left="142" w:firstLine="567"/>
        <w:jc w:val="both"/>
        <w:rPr>
          <w:rFonts w:ascii="Arial" w:hAnsi="Arial" w:cs="Arial"/>
          <w:bCs/>
          <w:sz w:val="28"/>
          <w:szCs w:val="24"/>
        </w:rPr>
      </w:pPr>
      <w:r w:rsidRPr="00EA316B">
        <w:rPr>
          <w:rFonts w:ascii="Arial" w:hAnsi="Arial" w:cs="Arial"/>
          <w:bCs/>
          <w:sz w:val="28"/>
          <w:szCs w:val="24"/>
        </w:rPr>
        <w:t>-</w:t>
      </w:r>
      <w:r>
        <w:rPr>
          <w:rFonts w:ascii="Arial" w:hAnsi="Arial" w:cs="Arial"/>
          <w:bCs/>
          <w:sz w:val="28"/>
          <w:szCs w:val="24"/>
        </w:rPr>
        <w:t>  </w:t>
      </w:r>
      <w:r w:rsidRPr="00EA316B">
        <w:rPr>
          <w:rFonts w:ascii="Arial" w:hAnsi="Arial" w:cs="Arial"/>
          <w:bCs/>
          <w:sz w:val="28"/>
          <w:szCs w:val="24"/>
        </w:rPr>
        <w:t>Газ природный, попутный и сжиженный;</w:t>
      </w:r>
    </w:p>
    <w:p w:rsidR="00EB356F" w:rsidRPr="00EA316B" w:rsidRDefault="00EB356F" w:rsidP="00EB356F">
      <w:pPr>
        <w:pStyle w:val="a5"/>
        <w:tabs>
          <w:tab w:val="left" w:pos="0"/>
          <w:tab w:val="left" w:pos="142"/>
          <w:tab w:val="left" w:pos="284"/>
        </w:tabs>
        <w:ind w:left="142" w:firstLine="567"/>
        <w:jc w:val="both"/>
        <w:rPr>
          <w:rFonts w:ascii="Arial" w:hAnsi="Arial" w:cs="Arial"/>
          <w:bCs/>
          <w:sz w:val="28"/>
          <w:szCs w:val="24"/>
        </w:rPr>
      </w:pPr>
      <w:r w:rsidRPr="00EA316B">
        <w:rPr>
          <w:rFonts w:ascii="Arial" w:hAnsi="Arial" w:cs="Arial"/>
          <w:bCs/>
          <w:sz w:val="28"/>
          <w:szCs w:val="24"/>
        </w:rPr>
        <w:t>-</w:t>
      </w:r>
      <w:r>
        <w:rPr>
          <w:rFonts w:ascii="Arial" w:hAnsi="Arial" w:cs="Arial"/>
          <w:bCs/>
          <w:sz w:val="28"/>
          <w:szCs w:val="24"/>
        </w:rPr>
        <w:t>  </w:t>
      </w:r>
      <w:r w:rsidRPr="00EA316B">
        <w:rPr>
          <w:rFonts w:ascii="Arial" w:hAnsi="Arial" w:cs="Arial"/>
          <w:bCs/>
          <w:sz w:val="28"/>
          <w:szCs w:val="24"/>
        </w:rPr>
        <w:t>Дизельное топливо</w:t>
      </w:r>
    </w:p>
    <w:p w:rsidR="00EB356F" w:rsidRPr="00EA316B" w:rsidRDefault="00EB356F" w:rsidP="00EB356F">
      <w:pPr>
        <w:pStyle w:val="a5"/>
        <w:tabs>
          <w:tab w:val="left" w:pos="0"/>
          <w:tab w:val="left" w:pos="142"/>
          <w:tab w:val="left" w:pos="284"/>
        </w:tabs>
        <w:ind w:left="142" w:firstLine="567"/>
        <w:jc w:val="both"/>
        <w:rPr>
          <w:rFonts w:ascii="Arial" w:hAnsi="Arial" w:cs="Arial"/>
          <w:bCs/>
          <w:sz w:val="28"/>
          <w:szCs w:val="24"/>
        </w:rPr>
      </w:pPr>
      <w:r w:rsidRPr="00EA316B">
        <w:rPr>
          <w:rFonts w:ascii="Arial" w:hAnsi="Arial" w:cs="Arial"/>
          <w:bCs/>
          <w:sz w:val="28"/>
          <w:szCs w:val="24"/>
        </w:rPr>
        <w:t>-</w:t>
      </w:r>
      <w:r>
        <w:rPr>
          <w:rFonts w:ascii="Arial" w:hAnsi="Arial" w:cs="Arial"/>
          <w:bCs/>
          <w:sz w:val="28"/>
          <w:szCs w:val="24"/>
        </w:rPr>
        <w:t>  </w:t>
      </w:r>
      <w:r w:rsidRPr="00EA316B">
        <w:rPr>
          <w:rFonts w:ascii="Arial" w:hAnsi="Arial" w:cs="Arial"/>
          <w:bCs/>
          <w:sz w:val="28"/>
          <w:szCs w:val="24"/>
        </w:rPr>
        <w:t>Мазут.</w:t>
      </w:r>
    </w:p>
    <w:p w:rsidR="00EB356F" w:rsidRPr="00EA316B" w:rsidRDefault="00EB356F" w:rsidP="00EB356F">
      <w:pPr>
        <w:pStyle w:val="a5"/>
        <w:jc w:val="both"/>
        <w:rPr>
          <w:rFonts w:ascii="Arial" w:hAnsi="Arial" w:cs="Arial"/>
          <w:bCs/>
          <w:sz w:val="28"/>
          <w:szCs w:val="24"/>
        </w:rPr>
      </w:pPr>
      <w:r>
        <w:rPr>
          <w:rFonts w:ascii="Arial" w:hAnsi="Arial" w:cs="Arial"/>
          <w:bCs/>
          <w:sz w:val="28"/>
          <w:szCs w:val="24"/>
        </w:rPr>
        <w:lastRenderedPageBreak/>
        <w:tab/>
        <w:t>Завод укомплектован</w:t>
      </w:r>
      <w:r w:rsidRPr="00EA316B">
        <w:rPr>
          <w:rFonts w:ascii="Arial" w:hAnsi="Arial" w:cs="Arial"/>
          <w:bCs/>
          <w:sz w:val="28"/>
          <w:szCs w:val="24"/>
        </w:rPr>
        <w:t xml:space="preserve"> лучшим российским и зарубежным оборудованием.</w:t>
      </w:r>
    </w:p>
    <w:p w:rsidR="00EB356F" w:rsidRPr="00EA316B" w:rsidRDefault="00EB356F" w:rsidP="00EB356F">
      <w:pPr>
        <w:pStyle w:val="a5"/>
        <w:jc w:val="both"/>
        <w:rPr>
          <w:rFonts w:ascii="Arial" w:hAnsi="Arial" w:cs="Arial"/>
          <w:bCs/>
          <w:sz w:val="28"/>
          <w:szCs w:val="24"/>
        </w:rPr>
      </w:pPr>
      <w:r>
        <w:rPr>
          <w:rFonts w:ascii="Arial" w:hAnsi="Arial" w:cs="Arial"/>
          <w:b/>
          <w:bCs/>
          <w:sz w:val="28"/>
          <w:szCs w:val="24"/>
        </w:rPr>
        <w:tab/>
      </w:r>
      <w:r w:rsidRPr="00EA316B">
        <w:rPr>
          <w:rFonts w:ascii="Arial" w:hAnsi="Arial" w:cs="Arial"/>
          <w:b/>
          <w:bCs/>
          <w:sz w:val="28"/>
          <w:szCs w:val="24"/>
        </w:rPr>
        <w:t>Производимые продукты</w:t>
      </w:r>
    </w:p>
    <w:p w:rsidR="00EB356F" w:rsidRPr="00EA316B" w:rsidRDefault="00EB356F" w:rsidP="00EB356F">
      <w:pPr>
        <w:pStyle w:val="a5"/>
        <w:jc w:val="both"/>
        <w:rPr>
          <w:rFonts w:ascii="Arial" w:hAnsi="Arial" w:cs="Arial"/>
          <w:bCs/>
          <w:sz w:val="28"/>
          <w:szCs w:val="24"/>
        </w:rPr>
      </w:pPr>
      <w:r w:rsidRPr="00EA316B">
        <w:rPr>
          <w:rFonts w:ascii="Arial" w:hAnsi="Arial" w:cs="Arial"/>
          <w:bCs/>
          <w:sz w:val="28"/>
          <w:szCs w:val="24"/>
        </w:rPr>
        <w:t>- выс</w:t>
      </w:r>
      <w:r w:rsidR="00726E55">
        <w:rPr>
          <w:rFonts w:ascii="Arial" w:hAnsi="Arial" w:cs="Arial"/>
          <w:bCs/>
          <w:sz w:val="28"/>
          <w:szCs w:val="24"/>
        </w:rPr>
        <w:t>окооктановый бензин, выход 40-45</w:t>
      </w:r>
      <w:r w:rsidRPr="00EA316B">
        <w:rPr>
          <w:rFonts w:ascii="Arial" w:hAnsi="Arial" w:cs="Arial"/>
          <w:bCs/>
          <w:sz w:val="28"/>
          <w:szCs w:val="24"/>
        </w:rPr>
        <w:t>%</w:t>
      </w:r>
      <w:r w:rsidR="00777080">
        <w:rPr>
          <w:rFonts w:ascii="Arial" w:hAnsi="Arial" w:cs="Arial"/>
          <w:bCs/>
          <w:sz w:val="28"/>
          <w:szCs w:val="24"/>
        </w:rPr>
        <w:t xml:space="preserve">, </w:t>
      </w:r>
      <w:r w:rsidR="00777080" w:rsidRPr="00777080">
        <w:rPr>
          <w:rFonts w:ascii="Arial" w:hAnsi="Arial" w:cs="Arial"/>
          <w:bCs/>
          <w:sz w:val="28"/>
          <w:szCs w:val="24"/>
        </w:rPr>
        <w:t>428</w:t>
      </w:r>
      <w:r w:rsidR="00777080">
        <w:rPr>
          <w:rFonts w:ascii="Arial" w:hAnsi="Arial" w:cs="Arial"/>
          <w:bCs/>
          <w:sz w:val="28"/>
          <w:szCs w:val="24"/>
        </w:rPr>
        <w:t> </w:t>
      </w:r>
      <w:r w:rsidR="00777080" w:rsidRPr="00777080">
        <w:rPr>
          <w:rFonts w:ascii="Arial" w:hAnsi="Arial" w:cs="Arial"/>
          <w:bCs/>
          <w:sz w:val="28"/>
          <w:szCs w:val="24"/>
        </w:rPr>
        <w:t>000</w:t>
      </w:r>
      <w:r w:rsidR="00777080">
        <w:rPr>
          <w:rFonts w:ascii="Arial" w:hAnsi="Arial" w:cs="Arial"/>
          <w:bCs/>
          <w:sz w:val="28"/>
          <w:szCs w:val="24"/>
        </w:rPr>
        <w:t xml:space="preserve"> – 450 250</w:t>
      </w:r>
      <w:r w:rsidR="00777080" w:rsidRPr="00777080">
        <w:rPr>
          <w:rFonts w:ascii="Arial" w:hAnsi="Arial" w:cs="Arial"/>
          <w:bCs/>
          <w:sz w:val="28"/>
          <w:szCs w:val="24"/>
        </w:rPr>
        <w:t xml:space="preserve"> тонн/мес.;</w:t>
      </w:r>
    </w:p>
    <w:p w:rsidR="00EB356F" w:rsidRPr="00777080" w:rsidRDefault="00EB356F" w:rsidP="00777080">
      <w:pPr>
        <w:pStyle w:val="a5"/>
        <w:jc w:val="both"/>
        <w:rPr>
          <w:rFonts w:ascii="Arial" w:hAnsi="Arial" w:cs="Arial"/>
          <w:bCs/>
          <w:sz w:val="28"/>
          <w:szCs w:val="24"/>
        </w:rPr>
      </w:pPr>
      <w:r w:rsidRPr="00EA316B">
        <w:rPr>
          <w:rFonts w:ascii="Arial" w:hAnsi="Arial" w:cs="Arial"/>
          <w:bCs/>
          <w:sz w:val="28"/>
          <w:szCs w:val="24"/>
        </w:rPr>
        <w:t xml:space="preserve">- </w:t>
      </w:r>
      <w:r w:rsidRPr="00EB356F">
        <w:rPr>
          <w:rFonts w:ascii="Arial" w:hAnsi="Arial" w:cs="Arial"/>
          <w:bCs/>
          <w:sz w:val="28"/>
          <w:szCs w:val="24"/>
        </w:rPr>
        <w:t>Дизельное топливо</w:t>
      </w:r>
      <w:r>
        <w:rPr>
          <w:rFonts w:ascii="Arial" w:hAnsi="Arial" w:cs="Arial"/>
          <w:bCs/>
          <w:sz w:val="28"/>
          <w:szCs w:val="24"/>
        </w:rPr>
        <w:t xml:space="preserve"> летнее (ДТЛ), </w:t>
      </w:r>
      <w:r w:rsidR="00ED210E" w:rsidRPr="00ED210E">
        <w:rPr>
          <w:rFonts w:ascii="Arial" w:hAnsi="Arial" w:cs="Arial"/>
          <w:bCs/>
          <w:sz w:val="28"/>
          <w:szCs w:val="24"/>
        </w:rPr>
        <w:t>фракция 140–350°С,</w:t>
      </w:r>
      <w:r w:rsidR="00ED210E">
        <w:rPr>
          <w:rFonts w:ascii="Arial" w:hAnsi="Arial" w:cs="Arial"/>
          <w:bCs/>
          <w:sz w:val="28"/>
          <w:szCs w:val="24"/>
        </w:rPr>
        <w:t xml:space="preserve"> </w:t>
      </w:r>
      <w:r>
        <w:rPr>
          <w:rFonts w:ascii="Arial" w:hAnsi="Arial" w:cs="Arial"/>
          <w:bCs/>
          <w:sz w:val="28"/>
          <w:szCs w:val="24"/>
        </w:rPr>
        <w:t>выход</w:t>
      </w:r>
      <w:r w:rsidR="00726E55">
        <w:rPr>
          <w:rFonts w:ascii="Arial" w:hAnsi="Arial" w:cs="Arial"/>
          <w:bCs/>
          <w:sz w:val="28"/>
          <w:szCs w:val="24"/>
        </w:rPr>
        <w:t xml:space="preserve"> 30-32%</w:t>
      </w:r>
      <w:r w:rsidR="00777080">
        <w:rPr>
          <w:rFonts w:ascii="Arial" w:hAnsi="Arial" w:cs="Arial"/>
          <w:bCs/>
          <w:sz w:val="28"/>
          <w:szCs w:val="24"/>
        </w:rPr>
        <w:t xml:space="preserve">, </w:t>
      </w:r>
      <w:r w:rsidR="00777080" w:rsidRPr="00777080">
        <w:rPr>
          <w:rFonts w:ascii="Arial" w:hAnsi="Arial" w:cs="Arial"/>
          <w:bCs/>
          <w:sz w:val="28"/>
          <w:szCs w:val="24"/>
        </w:rPr>
        <w:t xml:space="preserve">325 000 </w:t>
      </w:r>
      <w:r w:rsidR="00777080">
        <w:rPr>
          <w:rFonts w:ascii="Arial" w:hAnsi="Arial" w:cs="Arial"/>
          <w:bCs/>
          <w:sz w:val="28"/>
          <w:szCs w:val="24"/>
        </w:rPr>
        <w:t xml:space="preserve">– 334 000 </w:t>
      </w:r>
      <w:r w:rsidR="00777080" w:rsidRPr="00777080">
        <w:rPr>
          <w:rFonts w:ascii="Arial" w:hAnsi="Arial" w:cs="Arial"/>
          <w:bCs/>
          <w:sz w:val="28"/>
          <w:szCs w:val="24"/>
        </w:rPr>
        <w:t>тонн/мес.;</w:t>
      </w:r>
    </w:p>
    <w:p w:rsidR="00EB356F" w:rsidRPr="00777080" w:rsidRDefault="00EB356F" w:rsidP="00777080">
      <w:pPr>
        <w:pStyle w:val="a5"/>
        <w:jc w:val="both"/>
        <w:rPr>
          <w:rFonts w:ascii="Arial" w:hAnsi="Arial" w:cs="Arial"/>
          <w:bCs/>
          <w:sz w:val="28"/>
          <w:szCs w:val="24"/>
        </w:rPr>
      </w:pPr>
      <w:r>
        <w:rPr>
          <w:rFonts w:ascii="Arial" w:hAnsi="Arial" w:cs="Arial"/>
          <w:bCs/>
          <w:sz w:val="28"/>
          <w:szCs w:val="24"/>
        </w:rPr>
        <w:t xml:space="preserve">- </w:t>
      </w:r>
      <w:r w:rsidRPr="00EA316B">
        <w:rPr>
          <w:rFonts w:ascii="Arial" w:hAnsi="Arial" w:cs="Arial"/>
          <w:bCs/>
          <w:sz w:val="28"/>
          <w:szCs w:val="24"/>
        </w:rPr>
        <w:t>Дизельное топливо с низкой температурой замерзания</w:t>
      </w:r>
      <w:r w:rsidR="00726E55">
        <w:rPr>
          <w:rFonts w:ascii="Arial" w:hAnsi="Arial" w:cs="Arial"/>
          <w:bCs/>
          <w:sz w:val="28"/>
          <w:szCs w:val="24"/>
        </w:rPr>
        <w:t xml:space="preserve"> (ДТЗ/ДТА), </w:t>
      </w:r>
      <w:r w:rsidR="00ED210E" w:rsidRPr="00ED210E">
        <w:rPr>
          <w:rFonts w:ascii="Arial" w:hAnsi="Arial" w:cs="Arial"/>
          <w:bCs/>
          <w:sz w:val="28"/>
          <w:szCs w:val="24"/>
        </w:rPr>
        <w:t>фракция 140–300°С,</w:t>
      </w:r>
      <w:r w:rsidR="00ED210E">
        <w:rPr>
          <w:rFonts w:ascii="Arial" w:hAnsi="Arial" w:cs="Arial"/>
          <w:bCs/>
          <w:sz w:val="28"/>
          <w:szCs w:val="24"/>
        </w:rPr>
        <w:t xml:space="preserve"> </w:t>
      </w:r>
      <w:r w:rsidR="00726E55">
        <w:rPr>
          <w:rFonts w:ascii="Arial" w:hAnsi="Arial" w:cs="Arial"/>
          <w:bCs/>
          <w:sz w:val="28"/>
          <w:szCs w:val="24"/>
        </w:rPr>
        <w:t>выход 15</w:t>
      </w:r>
      <w:r w:rsidRPr="00EA316B">
        <w:rPr>
          <w:rFonts w:ascii="Arial" w:hAnsi="Arial" w:cs="Arial"/>
          <w:bCs/>
          <w:sz w:val="28"/>
          <w:szCs w:val="24"/>
        </w:rPr>
        <w:t>% (в зависимости от исходного сырья)</w:t>
      </w:r>
      <w:r w:rsidR="00777080">
        <w:rPr>
          <w:rFonts w:ascii="Arial" w:hAnsi="Arial" w:cs="Arial"/>
          <w:bCs/>
          <w:sz w:val="28"/>
          <w:szCs w:val="24"/>
        </w:rPr>
        <w:t xml:space="preserve">, </w:t>
      </w:r>
      <w:r w:rsidR="00777080" w:rsidRPr="00777080">
        <w:rPr>
          <w:rFonts w:ascii="Arial" w:hAnsi="Arial" w:cs="Arial"/>
          <w:bCs/>
          <w:sz w:val="28"/>
          <w:szCs w:val="24"/>
        </w:rPr>
        <w:t>158 000 тонн/мес.;</w:t>
      </w:r>
    </w:p>
    <w:p w:rsidR="00726E55" w:rsidRPr="00777080" w:rsidRDefault="00726E55" w:rsidP="00777080">
      <w:pPr>
        <w:pStyle w:val="a5"/>
        <w:jc w:val="both"/>
        <w:rPr>
          <w:rFonts w:ascii="Arial" w:hAnsi="Arial" w:cs="Arial"/>
          <w:bCs/>
          <w:sz w:val="28"/>
          <w:szCs w:val="24"/>
        </w:rPr>
      </w:pPr>
      <w:r>
        <w:rPr>
          <w:rFonts w:ascii="Arial" w:hAnsi="Arial" w:cs="Arial"/>
          <w:bCs/>
          <w:sz w:val="28"/>
          <w:szCs w:val="24"/>
        </w:rPr>
        <w:t xml:space="preserve">- Авиационное топливо (ТС-1/РТ), </w:t>
      </w:r>
      <w:r w:rsidR="00ED210E" w:rsidRPr="00ED210E">
        <w:rPr>
          <w:rFonts w:ascii="Arial" w:hAnsi="Arial" w:cs="Arial"/>
          <w:bCs/>
          <w:sz w:val="28"/>
          <w:szCs w:val="24"/>
        </w:rPr>
        <w:t>фракция 130–230°С</w:t>
      </w:r>
      <w:r w:rsidR="00ED210E">
        <w:rPr>
          <w:rFonts w:ascii="Arial" w:hAnsi="Arial" w:cs="Arial"/>
          <w:bCs/>
          <w:sz w:val="28"/>
          <w:szCs w:val="24"/>
        </w:rPr>
        <w:t xml:space="preserve">, </w:t>
      </w:r>
      <w:r>
        <w:rPr>
          <w:rFonts w:ascii="Arial" w:hAnsi="Arial" w:cs="Arial"/>
          <w:bCs/>
          <w:sz w:val="28"/>
          <w:szCs w:val="24"/>
        </w:rPr>
        <w:t>выход 10%</w:t>
      </w:r>
      <w:r w:rsidR="00777080">
        <w:rPr>
          <w:rFonts w:ascii="Arial" w:hAnsi="Arial" w:cs="Arial"/>
          <w:bCs/>
          <w:sz w:val="28"/>
          <w:szCs w:val="24"/>
        </w:rPr>
        <w:t xml:space="preserve">, </w:t>
      </w:r>
      <w:r w:rsidR="00777080" w:rsidRPr="00777080">
        <w:rPr>
          <w:rFonts w:ascii="Arial" w:hAnsi="Arial" w:cs="Arial"/>
          <w:bCs/>
          <w:sz w:val="28"/>
          <w:szCs w:val="24"/>
        </w:rPr>
        <w:t>108 000 тонн/мес.;</w:t>
      </w:r>
    </w:p>
    <w:p w:rsidR="00726E55" w:rsidRPr="00777080" w:rsidRDefault="00726E55" w:rsidP="00777080">
      <w:pPr>
        <w:pStyle w:val="a5"/>
        <w:jc w:val="both"/>
        <w:rPr>
          <w:rFonts w:ascii="Arial" w:hAnsi="Arial" w:cs="Arial"/>
          <w:bCs/>
          <w:sz w:val="28"/>
          <w:szCs w:val="24"/>
        </w:rPr>
      </w:pPr>
      <w:r>
        <w:rPr>
          <w:rFonts w:ascii="Arial" w:hAnsi="Arial" w:cs="Arial"/>
          <w:bCs/>
          <w:sz w:val="28"/>
          <w:szCs w:val="24"/>
        </w:rPr>
        <w:t xml:space="preserve">- </w:t>
      </w:r>
      <w:r w:rsidRPr="00726E55">
        <w:rPr>
          <w:rFonts w:ascii="Arial" w:hAnsi="Arial" w:cs="Arial"/>
          <w:bCs/>
          <w:sz w:val="28"/>
          <w:szCs w:val="24"/>
        </w:rPr>
        <w:t>Кокс</w:t>
      </w:r>
      <w:r>
        <w:rPr>
          <w:rFonts w:ascii="Arial" w:hAnsi="Arial" w:cs="Arial"/>
          <w:bCs/>
          <w:sz w:val="28"/>
          <w:szCs w:val="24"/>
        </w:rPr>
        <w:t xml:space="preserve"> для металлургии, выход 1-1,5%</w:t>
      </w:r>
      <w:r w:rsidR="00777080">
        <w:rPr>
          <w:rFonts w:ascii="Arial" w:hAnsi="Arial" w:cs="Arial"/>
          <w:bCs/>
          <w:sz w:val="28"/>
          <w:szCs w:val="24"/>
        </w:rPr>
        <w:t xml:space="preserve">, </w:t>
      </w:r>
      <w:r w:rsidR="00777080" w:rsidRPr="00777080">
        <w:rPr>
          <w:rFonts w:ascii="Arial" w:hAnsi="Arial" w:cs="Arial"/>
          <w:bCs/>
          <w:sz w:val="28"/>
          <w:szCs w:val="24"/>
        </w:rPr>
        <w:t>12</w:t>
      </w:r>
      <w:r w:rsidR="00777080">
        <w:rPr>
          <w:rFonts w:ascii="Arial" w:hAnsi="Arial" w:cs="Arial"/>
          <w:bCs/>
          <w:sz w:val="28"/>
          <w:szCs w:val="24"/>
        </w:rPr>
        <w:t> </w:t>
      </w:r>
      <w:r w:rsidR="00777080" w:rsidRPr="00777080">
        <w:rPr>
          <w:rFonts w:ascii="Arial" w:hAnsi="Arial" w:cs="Arial"/>
          <w:bCs/>
          <w:sz w:val="28"/>
          <w:szCs w:val="24"/>
        </w:rPr>
        <w:t>000</w:t>
      </w:r>
      <w:r w:rsidR="00777080">
        <w:rPr>
          <w:rFonts w:ascii="Arial" w:hAnsi="Arial" w:cs="Arial"/>
          <w:bCs/>
          <w:sz w:val="28"/>
          <w:szCs w:val="24"/>
        </w:rPr>
        <w:t xml:space="preserve"> – 15 675</w:t>
      </w:r>
      <w:r w:rsidR="00777080" w:rsidRPr="00777080">
        <w:rPr>
          <w:rFonts w:ascii="Arial" w:hAnsi="Arial" w:cs="Arial"/>
          <w:bCs/>
          <w:sz w:val="28"/>
          <w:szCs w:val="24"/>
        </w:rPr>
        <w:t xml:space="preserve"> тонн/мес.;</w:t>
      </w:r>
    </w:p>
    <w:p w:rsidR="00726E55" w:rsidRPr="00777080" w:rsidRDefault="00726E55" w:rsidP="00777080">
      <w:pPr>
        <w:pStyle w:val="a5"/>
        <w:jc w:val="both"/>
        <w:rPr>
          <w:rFonts w:ascii="Arial" w:hAnsi="Arial" w:cs="Arial"/>
          <w:bCs/>
          <w:sz w:val="28"/>
          <w:szCs w:val="24"/>
        </w:rPr>
      </w:pPr>
      <w:r>
        <w:rPr>
          <w:rFonts w:ascii="Arial" w:hAnsi="Arial" w:cs="Arial"/>
          <w:bCs/>
          <w:sz w:val="28"/>
          <w:szCs w:val="24"/>
        </w:rPr>
        <w:t>- Битум дорожный, выход 1,3-1,5%</w:t>
      </w:r>
      <w:r w:rsidR="00777080">
        <w:rPr>
          <w:rFonts w:ascii="Arial" w:hAnsi="Arial" w:cs="Arial"/>
          <w:bCs/>
          <w:sz w:val="28"/>
          <w:szCs w:val="24"/>
        </w:rPr>
        <w:t xml:space="preserve">, </w:t>
      </w:r>
      <w:r w:rsidR="00777080" w:rsidRPr="00777080">
        <w:rPr>
          <w:rFonts w:ascii="Arial" w:hAnsi="Arial" w:cs="Arial"/>
          <w:bCs/>
          <w:sz w:val="28"/>
          <w:szCs w:val="24"/>
        </w:rPr>
        <w:t>14</w:t>
      </w:r>
      <w:r w:rsidR="00777080">
        <w:rPr>
          <w:rFonts w:ascii="Arial" w:hAnsi="Arial" w:cs="Arial"/>
          <w:bCs/>
          <w:sz w:val="28"/>
          <w:szCs w:val="24"/>
        </w:rPr>
        <w:t> </w:t>
      </w:r>
      <w:r w:rsidR="00777080" w:rsidRPr="00777080">
        <w:rPr>
          <w:rFonts w:ascii="Arial" w:hAnsi="Arial" w:cs="Arial"/>
          <w:bCs/>
          <w:sz w:val="28"/>
          <w:szCs w:val="24"/>
        </w:rPr>
        <w:t>000</w:t>
      </w:r>
      <w:r w:rsidR="00777080">
        <w:rPr>
          <w:rFonts w:ascii="Arial" w:hAnsi="Arial" w:cs="Arial"/>
          <w:bCs/>
          <w:sz w:val="28"/>
          <w:szCs w:val="24"/>
        </w:rPr>
        <w:t xml:space="preserve"> – 15 675</w:t>
      </w:r>
      <w:r w:rsidR="00777080" w:rsidRPr="00777080">
        <w:rPr>
          <w:rFonts w:ascii="Arial" w:hAnsi="Arial" w:cs="Arial"/>
          <w:bCs/>
          <w:sz w:val="28"/>
          <w:szCs w:val="24"/>
        </w:rPr>
        <w:t xml:space="preserve"> тонн/мес.</w:t>
      </w:r>
    </w:p>
    <w:p w:rsidR="00CE5581" w:rsidRPr="00CE5581" w:rsidRDefault="00EB356F" w:rsidP="00726E55">
      <w:pPr>
        <w:pStyle w:val="a5"/>
        <w:jc w:val="both"/>
        <w:rPr>
          <w:rFonts w:ascii="Arial" w:hAnsi="Arial" w:cs="Arial"/>
          <w:sz w:val="28"/>
          <w:szCs w:val="28"/>
          <w:lang w:eastAsia="ru-RU"/>
        </w:rPr>
      </w:pPr>
      <w:r>
        <w:rPr>
          <w:rFonts w:ascii="Arial" w:hAnsi="Arial" w:cs="Arial"/>
          <w:sz w:val="28"/>
          <w:szCs w:val="28"/>
          <w:lang w:eastAsia="ru-RU"/>
        </w:rPr>
        <w:tab/>
      </w:r>
      <w:r w:rsidR="00726E55">
        <w:rPr>
          <w:rFonts w:ascii="Arial" w:hAnsi="Arial" w:cs="Arial"/>
          <w:sz w:val="28"/>
          <w:szCs w:val="28"/>
          <w:lang w:eastAsia="ru-RU"/>
        </w:rPr>
        <w:t>Авиационные топлива вырабатываем</w:t>
      </w:r>
      <w:r w:rsidR="00CE5581" w:rsidRPr="00CE5581">
        <w:rPr>
          <w:rFonts w:ascii="Arial" w:hAnsi="Arial" w:cs="Arial"/>
          <w:sz w:val="28"/>
          <w:szCs w:val="28"/>
          <w:lang w:eastAsia="ru-RU"/>
        </w:rPr>
        <w:t xml:space="preserve"> для самолётов дозвуковой авиации по ГОСТ 10227-86</w:t>
      </w:r>
      <w:r w:rsidR="00107CF3">
        <w:rPr>
          <w:rFonts w:ascii="Arial" w:hAnsi="Arial" w:cs="Arial"/>
          <w:sz w:val="28"/>
          <w:szCs w:val="28"/>
          <w:lang w:eastAsia="ru-RU"/>
        </w:rPr>
        <w:t xml:space="preserve">, </w:t>
      </w:r>
      <w:r w:rsidR="00CE5581" w:rsidRPr="00CE5581">
        <w:rPr>
          <w:rFonts w:ascii="Arial" w:hAnsi="Arial" w:cs="Arial"/>
          <w:sz w:val="28"/>
          <w:szCs w:val="28"/>
          <w:lang w:eastAsia="ru-RU"/>
        </w:rPr>
        <w:t>предусмотрено пять марок топл</w:t>
      </w:r>
      <w:r w:rsidR="00107CF3">
        <w:rPr>
          <w:rFonts w:ascii="Arial" w:hAnsi="Arial" w:cs="Arial"/>
          <w:sz w:val="28"/>
          <w:szCs w:val="28"/>
          <w:lang w:eastAsia="ru-RU"/>
        </w:rPr>
        <w:t>ива (ТС-1, Т-1, Т-1С, Т-2 и РТ)</w:t>
      </w:r>
      <w:r w:rsidR="00CE5581" w:rsidRPr="00CE5581">
        <w:rPr>
          <w:rFonts w:ascii="Arial" w:hAnsi="Arial" w:cs="Arial"/>
          <w:sz w:val="28"/>
          <w:szCs w:val="28"/>
          <w:lang w:eastAsia="ru-RU"/>
        </w:rPr>
        <w:t>. Массовыми топливами в настоящее время являются топлива ТС-1 (высшего и первого сортов) и топливо РТ (высшего сорта).</w:t>
      </w:r>
    </w:p>
    <w:p w:rsidR="00CE5581" w:rsidRPr="00CE5581" w:rsidRDefault="00CE5581" w:rsidP="00CE5581">
      <w:pPr>
        <w:spacing w:after="0" w:line="240" w:lineRule="auto"/>
        <w:jc w:val="both"/>
        <w:rPr>
          <w:rFonts w:ascii="Arial" w:hAnsi="Arial" w:cs="Arial"/>
          <w:b/>
          <w:bCs/>
          <w:sz w:val="28"/>
          <w:szCs w:val="28"/>
          <w:lang w:eastAsia="ru-RU"/>
        </w:rPr>
      </w:pPr>
      <w:r w:rsidRPr="00CE5581">
        <w:rPr>
          <w:rFonts w:ascii="Arial" w:hAnsi="Arial" w:cs="Arial"/>
          <w:b/>
          <w:bCs/>
          <w:sz w:val="28"/>
          <w:szCs w:val="28"/>
          <w:lang w:eastAsia="ru-RU"/>
        </w:rPr>
        <w:tab/>
        <w:t>Топливо ТС-1</w:t>
      </w:r>
    </w:p>
    <w:p w:rsidR="00CE5581" w:rsidRPr="00CE5581" w:rsidRDefault="00CE5581" w:rsidP="00CE5581">
      <w:pPr>
        <w:spacing w:after="0" w:line="240" w:lineRule="auto"/>
        <w:jc w:val="both"/>
        <w:rPr>
          <w:rFonts w:ascii="Arial" w:hAnsi="Arial" w:cs="Arial"/>
          <w:sz w:val="28"/>
          <w:szCs w:val="28"/>
          <w:lang w:eastAsia="ru-RU"/>
        </w:rPr>
      </w:pPr>
      <w:r w:rsidRPr="00CE5581">
        <w:rPr>
          <w:rFonts w:ascii="Arial" w:hAnsi="Arial" w:cs="Arial"/>
          <w:sz w:val="28"/>
          <w:szCs w:val="28"/>
          <w:lang w:eastAsia="ru-RU"/>
        </w:rPr>
        <w:tab/>
      </w:r>
      <w:r w:rsidR="00726E55">
        <w:rPr>
          <w:rFonts w:ascii="Arial" w:hAnsi="Arial" w:cs="Arial"/>
          <w:sz w:val="28"/>
          <w:szCs w:val="28"/>
          <w:lang w:eastAsia="ru-RU"/>
        </w:rPr>
        <w:t>Получа</w:t>
      </w:r>
      <w:r w:rsidRPr="00CE5581">
        <w:rPr>
          <w:rFonts w:ascii="Arial" w:hAnsi="Arial" w:cs="Arial"/>
          <w:sz w:val="28"/>
          <w:szCs w:val="28"/>
          <w:lang w:eastAsia="ru-RU"/>
        </w:rPr>
        <w:t>ем прямой перегонкой сернистых нефтей (целевая фракция – 150-250°C). В случае высокого содержания серы и </w:t>
      </w:r>
      <w:hyperlink r:id="rId21" w:tooltip="Тиолы" w:history="1">
        <w:r w:rsidRPr="00CE5581">
          <w:rPr>
            <w:rFonts w:ascii="Arial" w:hAnsi="Arial" w:cs="Arial"/>
            <w:sz w:val="28"/>
            <w:szCs w:val="28"/>
            <w:lang w:eastAsia="ru-RU"/>
          </w:rPr>
          <w:t>меркаптанов</w:t>
        </w:r>
      </w:hyperlink>
      <w:r w:rsidRPr="00CE5581">
        <w:rPr>
          <w:rFonts w:ascii="Arial" w:hAnsi="Arial" w:cs="Arial"/>
          <w:sz w:val="28"/>
          <w:szCs w:val="28"/>
          <w:lang w:eastAsia="ru-RU"/>
        </w:rPr>
        <w:t> проводим гидроочистку или </w:t>
      </w:r>
      <w:hyperlink r:id="rId22" w:tooltip="Демеркаптанизация" w:history="1">
        <w:r w:rsidRPr="00CE5581">
          <w:rPr>
            <w:rFonts w:ascii="Arial" w:hAnsi="Arial" w:cs="Arial"/>
            <w:sz w:val="28"/>
            <w:szCs w:val="28"/>
            <w:lang w:eastAsia="ru-RU"/>
          </w:rPr>
          <w:t>демеркаптанизацию</w:t>
        </w:r>
      </w:hyperlink>
      <w:r w:rsidRPr="00CE5581">
        <w:rPr>
          <w:rFonts w:ascii="Arial" w:hAnsi="Arial" w:cs="Arial"/>
          <w:sz w:val="28"/>
          <w:szCs w:val="28"/>
          <w:lang w:eastAsia="ru-RU"/>
        </w:rPr>
        <w:t xml:space="preserve">, после чего используем в смеси с прямогонной фракцией. Содержание гидроочищенного компонента ограничиваем концентрацией 70% для предотвращения снижения противоизносных свойств топлива. </w:t>
      </w:r>
    </w:p>
    <w:p w:rsidR="00CE5581" w:rsidRPr="00CE5581" w:rsidRDefault="00CE5581" w:rsidP="00CE5581">
      <w:pPr>
        <w:spacing w:after="0" w:line="240" w:lineRule="auto"/>
        <w:jc w:val="both"/>
        <w:rPr>
          <w:rFonts w:ascii="Arial" w:hAnsi="Arial" w:cs="Arial"/>
          <w:b/>
          <w:bCs/>
          <w:sz w:val="28"/>
          <w:szCs w:val="28"/>
          <w:lang w:eastAsia="ru-RU"/>
        </w:rPr>
      </w:pPr>
      <w:r w:rsidRPr="00CE5581">
        <w:rPr>
          <w:rFonts w:ascii="Arial" w:hAnsi="Arial" w:cs="Arial"/>
          <w:b/>
          <w:bCs/>
          <w:sz w:val="28"/>
          <w:szCs w:val="28"/>
          <w:lang w:eastAsia="ru-RU"/>
        </w:rPr>
        <w:tab/>
        <w:t>Топливо РТ</w:t>
      </w:r>
    </w:p>
    <w:p w:rsidR="00CE5581" w:rsidRPr="00CE5581" w:rsidRDefault="00CE5581" w:rsidP="00CE5581">
      <w:pPr>
        <w:spacing w:after="0" w:line="240" w:lineRule="auto"/>
        <w:jc w:val="both"/>
        <w:rPr>
          <w:rFonts w:ascii="Arial" w:hAnsi="Arial" w:cs="Arial"/>
          <w:sz w:val="28"/>
          <w:szCs w:val="28"/>
          <w:lang w:eastAsia="ru-RU"/>
        </w:rPr>
      </w:pPr>
      <w:r w:rsidRPr="00CE5581">
        <w:rPr>
          <w:rFonts w:ascii="Arial" w:hAnsi="Arial" w:cs="Arial"/>
          <w:sz w:val="28"/>
          <w:szCs w:val="28"/>
          <w:lang w:eastAsia="ru-RU"/>
        </w:rPr>
        <w:tab/>
        <w:t>Получаем </w:t>
      </w:r>
      <w:hyperlink r:id="rId23" w:tooltip="Гидроочистка" w:history="1">
        <w:r w:rsidRPr="00CE5581">
          <w:rPr>
            <w:rFonts w:ascii="Arial" w:hAnsi="Arial" w:cs="Arial"/>
            <w:sz w:val="28"/>
            <w:szCs w:val="28"/>
            <w:lang w:eastAsia="ru-RU"/>
          </w:rPr>
          <w:t>гидроочисткой</w:t>
        </w:r>
      </w:hyperlink>
      <w:r w:rsidRPr="00CE5581">
        <w:rPr>
          <w:rFonts w:ascii="Arial" w:hAnsi="Arial" w:cs="Arial"/>
          <w:sz w:val="28"/>
          <w:szCs w:val="28"/>
          <w:lang w:eastAsia="ru-RU"/>
        </w:rPr>
        <w:t> прямогонных керосиновых фракций с пределами выкипания 135-280°C. В результате гидроочистки снижается содержание серы и </w:t>
      </w:r>
      <w:hyperlink r:id="rId24" w:tooltip="Тиолы" w:history="1">
        <w:r w:rsidRPr="00CE5581">
          <w:rPr>
            <w:rFonts w:ascii="Arial" w:hAnsi="Arial" w:cs="Arial"/>
            <w:sz w:val="28"/>
            <w:szCs w:val="28"/>
            <w:lang w:eastAsia="ru-RU"/>
          </w:rPr>
          <w:t>меркаптанов</w:t>
        </w:r>
      </w:hyperlink>
      <w:r w:rsidRPr="00CE5581">
        <w:rPr>
          <w:rFonts w:ascii="Arial" w:hAnsi="Arial" w:cs="Arial"/>
          <w:sz w:val="28"/>
          <w:szCs w:val="28"/>
          <w:lang w:eastAsia="ru-RU"/>
        </w:rPr>
        <w:t>, но также ухудшаются противоизносные свойства и химическая стабильность. Для предотвращения этого в топливо вводим противоизносные и антиокислительные присадки.</w:t>
      </w:r>
    </w:p>
    <w:p w:rsidR="00CE5581" w:rsidRPr="00CE5581" w:rsidRDefault="00CE5581" w:rsidP="00CE5581">
      <w:pPr>
        <w:spacing w:after="0" w:line="240" w:lineRule="auto"/>
        <w:jc w:val="both"/>
        <w:rPr>
          <w:rFonts w:ascii="Arial" w:hAnsi="Arial" w:cs="Arial"/>
          <w:sz w:val="28"/>
          <w:szCs w:val="28"/>
          <w:lang w:eastAsia="ru-RU"/>
        </w:rPr>
      </w:pPr>
      <w:r w:rsidRPr="00CE5581">
        <w:rPr>
          <w:rFonts w:ascii="Arial" w:hAnsi="Arial" w:cs="Arial"/>
          <w:sz w:val="28"/>
          <w:szCs w:val="28"/>
          <w:lang w:eastAsia="ru-RU"/>
        </w:rPr>
        <w:tab/>
        <w:t>Топливо РТ полностью соответствует международным нормам, превосходя их по отдельным показателям. Оно имеет хорошие противоизносные свойства, высокую химическую и термоокислительную стабильность, низкое содержание серы и почти полное отсутствие </w:t>
      </w:r>
      <w:hyperlink r:id="rId25" w:tooltip="Тиолы" w:history="1">
        <w:r w:rsidRPr="00CE5581">
          <w:rPr>
            <w:rFonts w:ascii="Arial" w:hAnsi="Arial" w:cs="Arial"/>
            <w:sz w:val="28"/>
            <w:szCs w:val="28"/>
            <w:lang w:eastAsia="ru-RU"/>
          </w:rPr>
          <w:t>меркаптанов</w:t>
        </w:r>
      </w:hyperlink>
      <w:r w:rsidRPr="00CE5581">
        <w:rPr>
          <w:rFonts w:ascii="Arial" w:hAnsi="Arial" w:cs="Arial"/>
          <w:sz w:val="28"/>
          <w:szCs w:val="28"/>
          <w:lang w:eastAsia="ru-RU"/>
        </w:rPr>
        <w:t>. Топливо может храниться до 10 лет и полностью обеспечивает ресурс работы двигателя.</w:t>
      </w:r>
    </w:p>
    <w:p w:rsidR="00CE5581" w:rsidRPr="00CE5581" w:rsidRDefault="00CE5581" w:rsidP="00CE5581">
      <w:pPr>
        <w:spacing w:after="0" w:line="240" w:lineRule="auto"/>
        <w:jc w:val="both"/>
        <w:rPr>
          <w:rFonts w:ascii="Arial" w:hAnsi="Arial" w:cs="Arial"/>
          <w:sz w:val="28"/>
          <w:szCs w:val="28"/>
        </w:rPr>
      </w:pPr>
      <w:r>
        <w:rPr>
          <w:rFonts w:ascii="Arial" w:hAnsi="Arial" w:cs="Arial"/>
          <w:sz w:val="28"/>
          <w:szCs w:val="28"/>
        </w:rPr>
        <w:tab/>
      </w:r>
      <w:r w:rsidRPr="00CE5581">
        <w:rPr>
          <w:rFonts w:ascii="Arial" w:hAnsi="Arial" w:cs="Arial"/>
          <w:sz w:val="28"/>
          <w:szCs w:val="28"/>
        </w:rPr>
        <w:t>Производство солярки предполагает соответствие готового продукта различным маркам, классам и стандартам по окончании процесса переработки. По этой причине характеристики дизтоплива отличаются. Существуют три базовых марки дизельного топлива (сокращенно ДТ): летняя солярка (</w:t>
      </w:r>
      <w:r w:rsidRPr="00CE5581">
        <w:rPr>
          <w:rFonts w:ascii="Arial" w:hAnsi="Arial" w:cs="Arial"/>
          <w:b/>
          <w:sz w:val="28"/>
          <w:szCs w:val="28"/>
        </w:rPr>
        <w:t>ДТЛ</w:t>
      </w:r>
      <w:r w:rsidRPr="00CE5581">
        <w:rPr>
          <w:rFonts w:ascii="Arial" w:hAnsi="Arial" w:cs="Arial"/>
          <w:sz w:val="28"/>
          <w:szCs w:val="28"/>
        </w:rPr>
        <w:t>); зимнее дизтопливо (</w:t>
      </w:r>
      <w:r w:rsidRPr="00CE5581">
        <w:rPr>
          <w:rFonts w:ascii="Arial" w:hAnsi="Arial" w:cs="Arial"/>
          <w:b/>
          <w:sz w:val="28"/>
          <w:szCs w:val="28"/>
        </w:rPr>
        <w:t>ДТЗ</w:t>
      </w:r>
      <w:r w:rsidRPr="00CE5581">
        <w:rPr>
          <w:rFonts w:ascii="Arial" w:hAnsi="Arial" w:cs="Arial"/>
          <w:sz w:val="28"/>
          <w:szCs w:val="28"/>
        </w:rPr>
        <w:t>); арктический дизель (</w:t>
      </w:r>
      <w:r w:rsidRPr="00CE5581">
        <w:rPr>
          <w:rFonts w:ascii="Arial" w:hAnsi="Arial" w:cs="Arial"/>
          <w:b/>
          <w:sz w:val="28"/>
          <w:szCs w:val="28"/>
        </w:rPr>
        <w:t>ДТА</w:t>
      </w:r>
      <w:r w:rsidRPr="00CE5581">
        <w:rPr>
          <w:rFonts w:ascii="Arial" w:hAnsi="Arial" w:cs="Arial"/>
          <w:sz w:val="28"/>
          <w:szCs w:val="28"/>
        </w:rPr>
        <w:t xml:space="preserve">). Ключевыми характеристиками, благодаря которым солярку относят к одной или другой марке, являются: температурный диапазон использования; температура вспышки </w:t>
      </w:r>
      <w:r w:rsidRPr="00CE5581">
        <w:rPr>
          <w:rFonts w:ascii="Arial" w:hAnsi="Arial" w:cs="Arial"/>
          <w:sz w:val="28"/>
          <w:szCs w:val="28"/>
        </w:rPr>
        <w:lastRenderedPageBreak/>
        <w:t xml:space="preserve">дизельного топлива; температура застывания солярки. ДТЗ применяется от -20°С до -30°С, а также с учетом добавок, входящих в его состав (для холодных зон или регионов с умеренным климатом). Температура застывания для данной марки солярки составляет -35°С или -45°С. ДТА используется при -50°С. Его температура застывания составляет внушительные -55°С. В зависимости от марки дизтоплива отличается и содержание серы в определенном объеме солярки. В летнем топливе допускается до 0,2% от установленного объема, в зимнем ДТ этот показатель повышается до 0,5%, арктический дизель допускает содержание до 0,4%.  Наличие серы в солярке положительно влияет на смазывающие свойства топлива, но сернистость ограничивают в целях снижения токсичности отработавших газов. </w:t>
      </w:r>
    </w:p>
    <w:p w:rsidR="00CE5581" w:rsidRPr="00CE5581" w:rsidRDefault="00CE5581" w:rsidP="00CE5581">
      <w:pPr>
        <w:spacing w:after="0" w:line="240" w:lineRule="auto"/>
        <w:jc w:val="both"/>
        <w:rPr>
          <w:rFonts w:ascii="Arial" w:hAnsi="Arial" w:cs="Arial"/>
          <w:sz w:val="28"/>
          <w:szCs w:val="28"/>
        </w:rPr>
      </w:pPr>
      <w:r w:rsidRPr="00CE5581">
        <w:rPr>
          <w:rFonts w:ascii="Arial" w:hAnsi="Arial" w:cs="Arial"/>
          <w:sz w:val="28"/>
          <w:szCs w:val="28"/>
        </w:rPr>
        <w:tab/>
        <w:t xml:space="preserve">Также в любой марке ДТ не должен присутствовать сероводород, вода, щелочь, кислоты и примеси, которые не позволяют безопасно использовать такое топливо в двигателе. Солярка не должна вызывать коррозию медных элементов согласно стандартам по ГОСТ. Также ДТЛ, ДТЗ и ДТА отличаются по плотности дизельного топлива для каждой марки. Во время перегонки нефти для изготовления летнего дизеля процесс протекает при температуре не выше 360°С, зимний дизель перегоняют с нагревом до 340°С, ДТА греют не выше 330°С. </w:t>
      </w:r>
    </w:p>
    <w:p w:rsidR="00CE5581" w:rsidRPr="00CE5581" w:rsidRDefault="00CE5581" w:rsidP="00CE5581">
      <w:pPr>
        <w:spacing w:after="0" w:line="240" w:lineRule="auto"/>
        <w:jc w:val="both"/>
        <w:rPr>
          <w:rFonts w:ascii="Arial" w:hAnsi="Arial" w:cs="Arial"/>
          <w:sz w:val="28"/>
          <w:szCs w:val="28"/>
        </w:rPr>
      </w:pPr>
      <w:r>
        <w:rPr>
          <w:rFonts w:ascii="Arial" w:hAnsi="Arial" w:cs="Arial"/>
          <w:sz w:val="28"/>
          <w:szCs w:val="28"/>
        </w:rPr>
        <w:tab/>
        <w:t>Д</w:t>
      </w:r>
      <w:r w:rsidRPr="00CE5581">
        <w:rPr>
          <w:rFonts w:ascii="Arial" w:hAnsi="Arial" w:cs="Arial"/>
          <w:sz w:val="28"/>
          <w:szCs w:val="28"/>
        </w:rPr>
        <w:t>изельное топливо вырабатывается из нефти на НПЗ, который по сути представляет из себя большой перегонный аппарат. Нефть нагревается, летучие фракции испаряются, отбираются и конденсируются. Так получаются некие первичные смеси различных углеводородов. Среди них прямогонное дизельное топливо. Его немного, но оно самое качественное. Проблема в том, что его мало.</w:t>
      </w:r>
    </w:p>
    <w:p w:rsidR="00CE5581" w:rsidRPr="00CE5581" w:rsidRDefault="00CE5581" w:rsidP="00CE5581">
      <w:pPr>
        <w:spacing w:after="0" w:line="240" w:lineRule="auto"/>
        <w:jc w:val="both"/>
        <w:rPr>
          <w:rFonts w:ascii="Arial" w:hAnsi="Arial" w:cs="Arial"/>
          <w:sz w:val="28"/>
          <w:szCs w:val="28"/>
        </w:rPr>
      </w:pPr>
      <w:r>
        <w:rPr>
          <w:rFonts w:ascii="Arial" w:hAnsi="Arial" w:cs="Arial"/>
          <w:sz w:val="28"/>
          <w:szCs w:val="28"/>
        </w:rPr>
        <w:tab/>
      </w:r>
      <w:r w:rsidRPr="00CE5581">
        <w:rPr>
          <w:rFonts w:ascii="Arial" w:hAnsi="Arial" w:cs="Arial"/>
          <w:sz w:val="28"/>
          <w:szCs w:val="28"/>
        </w:rPr>
        <w:t>Для увеличения КПД по дизтопливу более лёгкие и тяжелые фракции подвергают переработке - вакуумной очистке, крекингу. Так удается получить еще некоторое количество топлива, которое смешивают с прямогонным дизельным топливом. Но это еще не всё!</w:t>
      </w:r>
    </w:p>
    <w:p w:rsidR="00CE5581" w:rsidRDefault="00CE5581" w:rsidP="00CE5581">
      <w:pPr>
        <w:spacing w:after="0" w:line="240" w:lineRule="auto"/>
        <w:jc w:val="both"/>
        <w:rPr>
          <w:rFonts w:ascii="Arial" w:hAnsi="Arial" w:cs="Arial"/>
          <w:sz w:val="28"/>
          <w:szCs w:val="28"/>
        </w:rPr>
      </w:pPr>
      <w:r>
        <w:rPr>
          <w:rFonts w:ascii="Arial" w:hAnsi="Arial" w:cs="Arial"/>
          <w:sz w:val="28"/>
          <w:szCs w:val="28"/>
        </w:rPr>
        <w:tab/>
      </w:r>
      <w:r w:rsidRPr="00CE5581">
        <w:rPr>
          <w:rFonts w:ascii="Arial" w:hAnsi="Arial" w:cs="Arial"/>
          <w:sz w:val="28"/>
          <w:szCs w:val="28"/>
        </w:rPr>
        <w:t>Для того, чтобы пустить такое топливо в продажу, необходимо измерить его характеристики и при необходимости изменить их в ту или иную сторону. Так в результате сложных химических манипуляций получается коммерческое дизельное топливо, отвечающее требованиям ГОСТ Р 52368-2005.</w:t>
      </w:r>
    </w:p>
    <w:p w:rsidR="00CE5581" w:rsidRPr="00CE5581" w:rsidRDefault="00CE5581" w:rsidP="00CE5581">
      <w:pPr>
        <w:spacing w:after="0" w:line="240" w:lineRule="auto"/>
        <w:jc w:val="both"/>
        <w:rPr>
          <w:rFonts w:ascii="Arial" w:hAnsi="Arial" w:cs="Arial"/>
          <w:sz w:val="28"/>
          <w:szCs w:val="28"/>
        </w:rPr>
      </w:pPr>
      <w:r>
        <w:rPr>
          <w:rFonts w:ascii="Arial" w:hAnsi="Arial" w:cs="Arial"/>
          <w:sz w:val="28"/>
          <w:szCs w:val="28"/>
        </w:rPr>
        <w:tab/>
      </w:r>
      <w:r w:rsidRPr="00CE5581">
        <w:rPr>
          <w:rFonts w:ascii="Arial" w:hAnsi="Arial" w:cs="Arial"/>
          <w:sz w:val="28"/>
          <w:szCs w:val="28"/>
        </w:rPr>
        <w:t>Основные потребители дизельного топлива — железнодорожный транспорт, грузовой автотранспорт, водный транспорт, военная техника, дизельные электрогенераторы, сельскохозяйственная техника, а также легковой дизельный автотранспорт. Кроме дизельных двигателей, остаточное дизельное топливо (соляровое масло) зачастую используется в качестве котельного топлива, для пропитывания кож, в смазочно-охлаждающих средствах и закалочных жидкостях, при механической и термической обработке металлов.</w:t>
      </w:r>
    </w:p>
    <w:p w:rsidR="00CE5581" w:rsidRDefault="00CE5581" w:rsidP="00CE5581">
      <w:pPr>
        <w:pStyle w:val="a5"/>
        <w:jc w:val="both"/>
        <w:rPr>
          <w:rFonts w:ascii="Arial" w:hAnsi="Arial" w:cs="Arial"/>
          <w:sz w:val="28"/>
          <w:szCs w:val="24"/>
        </w:rPr>
      </w:pPr>
      <w:r>
        <w:rPr>
          <w:rFonts w:ascii="Arial" w:hAnsi="Arial" w:cs="Arial"/>
          <w:sz w:val="28"/>
          <w:szCs w:val="24"/>
        </w:rPr>
        <w:lastRenderedPageBreak/>
        <w:tab/>
      </w:r>
      <w:r w:rsidRPr="0032761B">
        <w:rPr>
          <w:rFonts w:ascii="Arial" w:hAnsi="Arial" w:cs="Arial"/>
          <w:b/>
          <w:sz w:val="28"/>
          <w:szCs w:val="24"/>
        </w:rPr>
        <w:t xml:space="preserve">Кокс </w:t>
      </w:r>
      <w:r>
        <w:rPr>
          <w:rFonts w:ascii="Arial" w:hAnsi="Arial" w:cs="Arial"/>
          <w:sz w:val="28"/>
          <w:szCs w:val="24"/>
        </w:rPr>
        <w:t xml:space="preserve">нефтяной – </w:t>
      </w:r>
      <w:r w:rsidRPr="00CE5581">
        <w:rPr>
          <w:rFonts w:ascii="Arial" w:hAnsi="Arial" w:cs="Arial"/>
          <w:sz w:val="28"/>
          <w:szCs w:val="24"/>
        </w:rPr>
        <w:t>название продуктов глу</w:t>
      </w:r>
      <w:r>
        <w:rPr>
          <w:rFonts w:ascii="Arial" w:hAnsi="Arial" w:cs="Arial"/>
          <w:sz w:val="28"/>
          <w:szCs w:val="24"/>
        </w:rPr>
        <w:t>бокой пере</w:t>
      </w:r>
      <w:r w:rsidRPr="00CE5581">
        <w:rPr>
          <w:rFonts w:ascii="Arial" w:hAnsi="Arial" w:cs="Arial"/>
          <w:sz w:val="28"/>
          <w:szCs w:val="24"/>
        </w:rPr>
        <w:t>работки нефти. Это твёрдые вещества, со</w:t>
      </w:r>
      <w:r>
        <w:rPr>
          <w:rFonts w:ascii="Arial" w:hAnsi="Arial" w:cs="Arial"/>
          <w:sz w:val="28"/>
          <w:szCs w:val="24"/>
        </w:rPr>
        <w:t>стоящие в основном из углерода (около 90% (масс.))</w:t>
      </w:r>
      <w:r w:rsidRPr="00CE5581">
        <w:rPr>
          <w:rFonts w:ascii="Arial" w:hAnsi="Arial" w:cs="Arial"/>
          <w:sz w:val="28"/>
          <w:szCs w:val="24"/>
        </w:rPr>
        <w:t>. Сырьём для производства Кокса нефтяного</w:t>
      </w:r>
      <w:r>
        <w:rPr>
          <w:rFonts w:ascii="Arial" w:hAnsi="Arial" w:cs="Arial"/>
          <w:sz w:val="28"/>
          <w:szCs w:val="24"/>
        </w:rPr>
        <w:t xml:space="preserve"> служат продукты первичной пере</w:t>
      </w:r>
      <w:r w:rsidRPr="00CE5581">
        <w:rPr>
          <w:rFonts w:ascii="Arial" w:hAnsi="Arial" w:cs="Arial"/>
          <w:sz w:val="28"/>
          <w:szCs w:val="24"/>
        </w:rPr>
        <w:t>работки нефти: крекинг-остаток, гудрон, полугуд</w:t>
      </w:r>
      <w:r>
        <w:rPr>
          <w:rFonts w:ascii="Arial" w:hAnsi="Arial" w:cs="Arial"/>
          <w:sz w:val="28"/>
          <w:szCs w:val="24"/>
        </w:rPr>
        <w:t>рон, асфальт, экстракт. Получаем</w:t>
      </w:r>
      <w:r w:rsidRPr="00CE5581">
        <w:rPr>
          <w:rFonts w:ascii="Arial" w:hAnsi="Arial" w:cs="Arial"/>
          <w:sz w:val="28"/>
          <w:szCs w:val="24"/>
        </w:rPr>
        <w:t xml:space="preserve"> Кокс нефтяной двумя способами: замедленным коксованием в необогреваемых реакторах и на, так называемых, - к</w:t>
      </w:r>
      <w:r>
        <w:rPr>
          <w:rFonts w:ascii="Arial" w:hAnsi="Arial" w:cs="Arial"/>
          <w:sz w:val="28"/>
          <w:szCs w:val="24"/>
        </w:rPr>
        <w:t>убовых установках в горизонталь</w:t>
      </w:r>
      <w:r w:rsidRPr="00CE5581">
        <w:rPr>
          <w:rFonts w:ascii="Arial" w:hAnsi="Arial" w:cs="Arial"/>
          <w:sz w:val="28"/>
          <w:szCs w:val="24"/>
        </w:rPr>
        <w:t>ных обогреваемых реакторах.</w:t>
      </w:r>
    </w:p>
    <w:p w:rsidR="00CE5581" w:rsidRPr="00CE5581" w:rsidRDefault="00CE5581" w:rsidP="00CE5581">
      <w:pPr>
        <w:pStyle w:val="a5"/>
        <w:jc w:val="both"/>
        <w:rPr>
          <w:rFonts w:ascii="Arial" w:hAnsi="Arial" w:cs="Arial"/>
          <w:sz w:val="28"/>
          <w:szCs w:val="28"/>
        </w:rPr>
      </w:pPr>
      <w:r>
        <w:rPr>
          <w:rFonts w:ascii="Arial" w:hAnsi="Arial" w:cs="Arial"/>
          <w:sz w:val="28"/>
          <w:szCs w:val="24"/>
        </w:rPr>
        <w:tab/>
      </w:r>
      <w:r w:rsidRPr="00CE5581">
        <w:rPr>
          <w:rFonts w:ascii="Arial" w:hAnsi="Arial" w:cs="Arial"/>
          <w:sz w:val="28"/>
          <w:szCs w:val="28"/>
        </w:rPr>
        <w:t>Кокс, прошедший сортировку по крупности размером &gt;25 мм., называется металлургическим. Металлургический кокс предназначен для выплавки чугуна в доменных печах. В доменном процессе кокс является основным источником тела и источником получения восстановителя оксидов железа. В общем требования к качеству кокса могут быть сформулированы следующим образом: кокс должен иметь минимум влаги, минеральных веществ, серы, определенный уровень прочности, оптимальный гранулометрический состав.</w:t>
      </w:r>
    </w:p>
    <w:p w:rsidR="0032761B" w:rsidRDefault="0032761B" w:rsidP="0032761B">
      <w:pPr>
        <w:pStyle w:val="a5"/>
        <w:jc w:val="both"/>
        <w:rPr>
          <w:rFonts w:ascii="Arial" w:hAnsi="Arial" w:cs="Arial"/>
          <w:sz w:val="28"/>
          <w:szCs w:val="28"/>
        </w:rPr>
      </w:pPr>
      <w:r>
        <w:rPr>
          <w:rFonts w:ascii="Arial" w:hAnsi="Arial" w:cs="Arial"/>
          <w:sz w:val="28"/>
          <w:szCs w:val="24"/>
        </w:rPr>
        <w:tab/>
      </w:r>
      <w:r w:rsidRPr="0032761B">
        <w:rPr>
          <w:rFonts w:ascii="Arial" w:hAnsi="Arial" w:cs="Arial"/>
          <w:sz w:val="28"/>
          <w:szCs w:val="28"/>
        </w:rPr>
        <w:t>Критериями качества кокса нефтяного служат: влажность, выход летучих ве</w:t>
      </w:r>
      <w:r w:rsidRPr="0032761B">
        <w:rPr>
          <w:rFonts w:ascii="Arial" w:hAnsi="Arial" w:cs="Arial"/>
          <w:sz w:val="28"/>
          <w:szCs w:val="28"/>
        </w:rPr>
        <w:softHyphen/>
        <w:t>ществ, зольность, содержание серы, плотность, содержание Si, Fe и V.</w:t>
      </w:r>
      <w:r>
        <w:rPr>
          <w:rFonts w:ascii="Arial" w:hAnsi="Arial" w:cs="Arial"/>
          <w:sz w:val="28"/>
          <w:szCs w:val="28"/>
        </w:rPr>
        <w:t xml:space="preserve"> </w:t>
      </w:r>
      <w:r w:rsidRPr="0032761B">
        <w:rPr>
          <w:rFonts w:ascii="Arial" w:hAnsi="Arial" w:cs="Arial"/>
          <w:sz w:val="28"/>
          <w:szCs w:val="28"/>
        </w:rPr>
        <w:t>Нефтяной кокс используют д</w:t>
      </w:r>
      <w:r>
        <w:rPr>
          <w:rFonts w:ascii="Arial" w:hAnsi="Arial" w:cs="Arial"/>
          <w:sz w:val="28"/>
          <w:szCs w:val="28"/>
        </w:rPr>
        <w:t>ля производства электродов (15-</w:t>
      </w:r>
      <w:r w:rsidRPr="0032761B">
        <w:rPr>
          <w:rFonts w:ascii="Arial" w:hAnsi="Arial" w:cs="Arial"/>
          <w:sz w:val="28"/>
          <w:szCs w:val="28"/>
        </w:rPr>
        <w:t>16%), анодов и анодных масс для выплавки алюминия (около 50% и выше), для производ</w:t>
      </w:r>
      <w:r w:rsidRPr="0032761B">
        <w:rPr>
          <w:rFonts w:ascii="Arial" w:hAnsi="Arial" w:cs="Arial"/>
          <w:sz w:val="28"/>
          <w:szCs w:val="28"/>
        </w:rPr>
        <w:softHyphen/>
        <w:t>ства ферросплавов, кремния, абразивов и в химической промышленности.</w:t>
      </w:r>
    </w:p>
    <w:p w:rsidR="0032761B" w:rsidRPr="0032761B" w:rsidRDefault="0032761B" w:rsidP="0032761B">
      <w:pPr>
        <w:pStyle w:val="a5"/>
        <w:jc w:val="both"/>
        <w:rPr>
          <w:rFonts w:ascii="Arial" w:hAnsi="Arial" w:cs="Arial"/>
          <w:sz w:val="28"/>
          <w:szCs w:val="28"/>
        </w:rPr>
      </w:pPr>
      <w:r>
        <w:rPr>
          <w:rFonts w:ascii="Arial" w:hAnsi="Arial" w:cs="Arial"/>
          <w:sz w:val="28"/>
          <w:szCs w:val="28"/>
        </w:rPr>
        <w:tab/>
      </w:r>
      <w:r>
        <w:rPr>
          <w:rFonts w:ascii="Arial" w:hAnsi="Arial" w:cs="Arial"/>
          <w:b/>
          <w:bCs/>
          <w:sz w:val="28"/>
          <w:szCs w:val="28"/>
        </w:rPr>
        <w:t>Би</w:t>
      </w:r>
      <w:r w:rsidRPr="0032761B">
        <w:rPr>
          <w:rFonts w:ascii="Arial" w:hAnsi="Arial" w:cs="Arial"/>
          <w:b/>
          <w:bCs/>
          <w:sz w:val="28"/>
          <w:szCs w:val="28"/>
        </w:rPr>
        <w:t>тумы</w:t>
      </w:r>
      <w:r w:rsidRPr="0032761B">
        <w:rPr>
          <w:rFonts w:ascii="Arial" w:hAnsi="Arial" w:cs="Arial"/>
          <w:sz w:val="28"/>
          <w:szCs w:val="28"/>
        </w:rPr>
        <w:t> </w:t>
      </w:r>
      <w:r>
        <w:rPr>
          <w:rFonts w:ascii="Arial" w:hAnsi="Arial" w:cs="Arial"/>
          <w:sz w:val="28"/>
          <w:szCs w:val="28"/>
        </w:rPr>
        <w:t xml:space="preserve">– </w:t>
      </w:r>
      <w:r w:rsidRPr="0032761B">
        <w:rPr>
          <w:rFonts w:ascii="Arial" w:hAnsi="Arial" w:cs="Arial"/>
          <w:sz w:val="28"/>
          <w:szCs w:val="28"/>
        </w:rPr>
        <w:t>твёрдые или смолоподобные</w:t>
      </w:r>
      <w:r>
        <w:rPr>
          <w:rFonts w:ascii="Arial" w:hAnsi="Arial" w:cs="Arial"/>
          <w:sz w:val="28"/>
          <w:szCs w:val="28"/>
        </w:rPr>
        <w:t xml:space="preserve"> продукты, представляющие собой </w:t>
      </w:r>
      <w:r w:rsidRPr="0032761B">
        <w:rPr>
          <w:rFonts w:ascii="Arial" w:hAnsi="Arial" w:cs="Arial"/>
          <w:sz w:val="28"/>
          <w:szCs w:val="28"/>
        </w:rPr>
        <w:t>смесь </w:t>
      </w:r>
      <w:hyperlink r:id="rId26" w:tooltip="Углеводороды" w:history="1">
        <w:r w:rsidRPr="0032761B">
          <w:rPr>
            <w:rFonts w:ascii="Arial" w:hAnsi="Arial" w:cs="Arial"/>
            <w:sz w:val="28"/>
            <w:szCs w:val="28"/>
          </w:rPr>
          <w:t>углеводородов</w:t>
        </w:r>
      </w:hyperlink>
      <w:r w:rsidRPr="0032761B">
        <w:rPr>
          <w:rFonts w:ascii="Arial" w:hAnsi="Arial" w:cs="Arial"/>
          <w:sz w:val="28"/>
          <w:szCs w:val="28"/>
        </w:rPr>
        <w:t> и</w:t>
      </w:r>
      <w:r>
        <w:rPr>
          <w:rFonts w:ascii="Arial" w:hAnsi="Arial" w:cs="Arial"/>
          <w:sz w:val="28"/>
          <w:szCs w:val="28"/>
        </w:rPr>
        <w:t xml:space="preserve"> их азотистых, кислородистых,  </w:t>
      </w:r>
      <w:hyperlink r:id="rId27" w:tooltip="Кислород" w:history="1">
        <w:r w:rsidRPr="0032761B">
          <w:rPr>
            <w:rFonts w:ascii="Arial" w:hAnsi="Arial" w:cs="Arial"/>
            <w:sz w:val="28"/>
            <w:szCs w:val="28"/>
          </w:rPr>
          <w:t>кислородистых</w:t>
        </w:r>
      </w:hyperlink>
      <w:r w:rsidRPr="0032761B">
        <w:rPr>
          <w:rFonts w:ascii="Arial" w:hAnsi="Arial" w:cs="Arial"/>
          <w:sz w:val="28"/>
          <w:szCs w:val="28"/>
        </w:rPr>
        <w:t>, </w:t>
      </w:r>
      <w:hyperlink r:id="rId28" w:tooltip="Сера" w:history="1">
        <w:r w:rsidRPr="0032761B">
          <w:rPr>
            <w:rFonts w:ascii="Arial" w:hAnsi="Arial" w:cs="Arial"/>
            <w:sz w:val="28"/>
            <w:szCs w:val="28"/>
          </w:rPr>
          <w:t>сернистых</w:t>
        </w:r>
      </w:hyperlink>
      <w:r w:rsidRPr="0032761B">
        <w:rPr>
          <w:rFonts w:ascii="Arial" w:hAnsi="Arial" w:cs="Arial"/>
          <w:sz w:val="28"/>
          <w:szCs w:val="28"/>
        </w:rPr>
        <w:t> и </w:t>
      </w:r>
      <w:hyperlink r:id="rId29" w:tooltip="Металлы" w:history="1">
        <w:r w:rsidRPr="0032761B">
          <w:rPr>
            <w:rFonts w:ascii="Arial" w:hAnsi="Arial" w:cs="Arial"/>
            <w:sz w:val="28"/>
            <w:szCs w:val="28"/>
          </w:rPr>
          <w:t>металлосодержащих</w:t>
        </w:r>
      </w:hyperlink>
      <w:r w:rsidRPr="0032761B">
        <w:rPr>
          <w:rFonts w:ascii="Arial" w:hAnsi="Arial" w:cs="Arial"/>
          <w:sz w:val="28"/>
          <w:szCs w:val="28"/>
        </w:rPr>
        <w:t xml:space="preserve"> производных. </w:t>
      </w:r>
    </w:p>
    <w:p w:rsidR="0032761B" w:rsidRPr="0032761B" w:rsidRDefault="0032761B" w:rsidP="0032761B">
      <w:pPr>
        <w:spacing w:after="0" w:line="240" w:lineRule="auto"/>
        <w:jc w:val="both"/>
        <w:rPr>
          <w:rFonts w:ascii="Arial" w:hAnsi="Arial" w:cs="Arial"/>
          <w:sz w:val="28"/>
          <w:szCs w:val="28"/>
        </w:rPr>
      </w:pPr>
      <w:r>
        <w:rPr>
          <w:rFonts w:ascii="Arial" w:hAnsi="Arial" w:cs="Arial"/>
          <w:sz w:val="28"/>
          <w:szCs w:val="28"/>
        </w:rPr>
        <w:tab/>
      </w:r>
      <w:r w:rsidRPr="0032761B">
        <w:rPr>
          <w:rFonts w:ascii="Arial" w:hAnsi="Arial" w:cs="Arial"/>
          <w:sz w:val="28"/>
          <w:szCs w:val="28"/>
        </w:rPr>
        <w:t>Процесс добычи и комплексной переработки природны</w:t>
      </w:r>
      <w:r w:rsidR="00726E55">
        <w:rPr>
          <w:rFonts w:ascii="Arial" w:hAnsi="Arial" w:cs="Arial"/>
          <w:sz w:val="28"/>
          <w:szCs w:val="28"/>
        </w:rPr>
        <w:t>х битумов производим</w:t>
      </w:r>
      <w:r w:rsidRPr="0032761B">
        <w:rPr>
          <w:rFonts w:ascii="Arial" w:hAnsi="Arial" w:cs="Arial"/>
          <w:sz w:val="28"/>
          <w:szCs w:val="28"/>
        </w:rPr>
        <w:t xml:space="preserve"> в следующей последовательности:</w:t>
      </w:r>
    </w:p>
    <w:p w:rsidR="0032761B" w:rsidRPr="0032761B" w:rsidRDefault="0032761B" w:rsidP="0032761B">
      <w:pPr>
        <w:pStyle w:val="ad"/>
        <w:numPr>
          <w:ilvl w:val="0"/>
          <w:numId w:val="21"/>
        </w:numPr>
        <w:spacing w:after="0" w:line="240" w:lineRule="auto"/>
        <w:jc w:val="both"/>
        <w:rPr>
          <w:rFonts w:ascii="Arial" w:hAnsi="Arial" w:cs="Arial"/>
          <w:sz w:val="28"/>
          <w:szCs w:val="28"/>
        </w:rPr>
      </w:pPr>
      <w:r w:rsidRPr="0032761B">
        <w:rPr>
          <w:rFonts w:ascii="Arial" w:hAnsi="Arial" w:cs="Arial"/>
          <w:sz w:val="28"/>
          <w:szCs w:val="28"/>
        </w:rPr>
        <w:t>добыча битумосодержащей породы;</w:t>
      </w:r>
    </w:p>
    <w:p w:rsidR="0032761B" w:rsidRPr="0032761B" w:rsidRDefault="0032761B" w:rsidP="0032761B">
      <w:pPr>
        <w:pStyle w:val="ad"/>
        <w:numPr>
          <w:ilvl w:val="0"/>
          <w:numId w:val="21"/>
        </w:numPr>
        <w:spacing w:after="0" w:line="240" w:lineRule="auto"/>
        <w:jc w:val="both"/>
        <w:rPr>
          <w:rFonts w:ascii="Arial" w:hAnsi="Arial" w:cs="Arial"/>
          <w:sz w:val="28"/>
          <w:szCs w:val="28"/>
        </w:rPr>
      </w:pPr>
      <w:r w:rsidRPr="0032761B">
        <w:rPr>
          <w:rFonts w:ascii="Arial" w:hAnsi="Arial" w:cs="Arial"/>
          <w:sz w:val="28"/>
          <w:szCs w:val="28"/>
        </w:rPr>
        <w:t>разделение битумосодержащей породы на органическую и минеральные части;</w:t>
      </w:r>
    </w:p>
    <w:p w:rsidR="0032761B" w:rsidRPr="0032761B" w:rsidRDefault="0032761B" w:rsidP="0032761B">
      <w:pPr>
        <w:pStyle w:val="ad"/>
        <w:numPr>
          <w:ilvl w:val="0"/>
          <w:numId w:val="21"/>
        </w:numPr>
        <w:spacing w:after="0" w:line="240" w:lineRule="auto"/>
        <w:jc w:val="both"/>
        <w:rPr>
          <w:rFonts w:ascii="Arial" w:hAnsi="Arial" w:cs="Arial"/>
          <w:sz w:val="28"/>
          <w:szCs w:val="28"/>
        </w:rPr>
      </w:pPr>
      <w:r w:rsidRPr="0032761B">
        <w:rPr>
          <w:rFonts w:ascii="Arial" w:hAnsi="Arial" w:cs="Arial"/>
          <w:sz w:val="28"/>
          <w:szCs w:val="28"/>
        </w:rPr>
        <w:t>транспортировка битума;</w:t>
      </w:r>
    </w:p>
    <w:p w:rsidR="0032761B" w:rsidRPr="0032761B" w:rsidRDefault="0032761B" w:rsidP="0032761B">
      <w:pPr>
        <w:pStyle w:val="ad"/>
        <w:numPr>
          <w:ilvl w:val="0"/>
          <w:numId w:val="21"/>
        </w:numPr>
        <w:spacing w:after="0" w:line="240" w:lineRule="auto"/>
        <w:jc w:val="both"/>
        <w:rPr>
          <w:rFonts w:ascii="Arial" w:hAnsi="Arial" w:cs="Arial"/>
          <w:sz w:val="28"/>
          <w:szCs w:val="28"/>
        </w:rPr>
      </w:pPr>
      <w:r w:rsidRPr="0032761B">
        <w:rPr>
          <w:rFonts w:ascii="Arial" w:hAnsi="Arial" w:cs="Arial"/>
          <w:sz w:val="28"/>
          <w:szCs w:val="28"/>
        </w:rPr>
        <w:t>переработка битума.</w:t>
      </w:r>
    </w:p>
    <w:p w:rsidR="0032761B" w:rsidRDefault="0032761B" w:rsidP="0032761B">
      <w:pPr>
        <w:pStyle w:val="a5"/>
        <w:jc w:val="both"/>
        <w:rPr>
          <w:rFonts w:ascii="Arial" w:hAnsi="Arial" w:cs="Arial"/>
          <w:sz w:val="28"/>
          <w:szCs w:val="28"/>
        </w:rPr>
      </w:pPr>
      <w:r>
        <w:rPr>
          <w:rFonts w:ascii="Arial" w:hAnsi="Arial" w:cs="Arial"/>
          <w:sz w:val="28"/>
          <w:szCs w:val="28"/>
        </w:rPr>
        <w:tab/>
      </w:r>
      <w:r w:rsidRPr="0032761B">
        <w:rPr>
          <w:rFonts w:ascii="Arial" w:hAnsi="Arial" w:cs="Arial"/>
          <w:sz w:val="28"/>
          <w:szCs w:val="28"/>
        </w:rPr>
        <w:t xml:space="preserve">Природные битумы не являются сами по себе товарным продуктом, как нефть или газ. Для получения из них товарного продукта нужны дополнительные технологические процессы. В качестве товарного продукта переработки природных битумов </w:t>
      </w:r>
      <w:r w:rsidR="00726E55">
        <w:rPr>
          <w:rFonts w:ascii="Arial" w:hAnsi="Arial" w:cs="Arial"/>
          <w:sz w:val="28"/>
          <w:szCs w:val="28"/>
        </w:rPr>
        <w:t>рассматриваем «синтетическую</w:t>
      </w:r>
      <w:r w:rsidRPr="0032761B">
        <w:rPr>
          <w:rFonts w:ascii="Arial" w:hAnsi="Arial" w:cs="Arial"/>
          <w:sz w:val="28"/>
          <w:szCs w:val="28"/>
        </w:rPr>
        <w:t xml:space="preserve"> нефть» — вид сырья, альтернативный природной нефти.</w:t>
      </w:r>
    </w:p>
    <w:p w:rsidR="0032761B" w:rsidRPr="0032761B" w:rsidRDefault="0032761B" w:rsidP="0032761B">
      <w:pPr>
        <w:pStyle w:val="a5"/>
        <w:jc w:val="both"/>
        <w:rPr>
          <w:rFonts w:ascii="Arial" w:hAnsi="Arial" w:cs="Arial"/>
          <w:sz w:val="28"/>
          <w:szCs w:val="28"/>
        </w:rPr>
      </w:pPr>
      <w:r>
        <w:rPr>
          <w:rFonts w:ascii="Arial" w:hAnsi="Arial" w:cs="Arial"/>
          <w:sz w:val="28"/>
          <w:szCs w:val="28"/>
        </w:rPr>
        <w:tab/>
      </w:r>
      <w:r>
        <w:rPr>
          <w:rFonts w:ascii="Arial" w:hAnsi="Arial" w:cs="Arial"/>
          <w:b/>
          <w:sz w:val="28"/>
          <w:szCs w:val="28"/>
        </w:rPr>
        <w:t>Бензи</w:t>
      </w:r>
      <w:r w:rsidRPr="0032761B">
        <w:rPr>
          <w:rFonts w:ascii="Arial" w:hAnsi="Arial" w:cs="Arial"/>
          <w:b/>
          <w:sz w:val="28"/>
          <w:szCs w:val="28"/>
        </w:rPr>
        <w:t>н</w:t>
      </w:r>
      <w:r w:rsidRPr="0032761B">
        <w:rPr>
          <w:rFonts w:ascii="Arial" w:hAnsi="Arial" w:cs="Arial"/>
          <w:sz w:val="28"/>
          <w:szCs w:val="28"/>
        </w:rPr>
        <w:t xml:space="preserve"> — горючая смесь лёгких углеводородов с температурой кипения от +33 до 205°C (в зависимости от примесей). Плотность около 0,71 г/см³. Теплотворная способность примерно 10 200 ккал/кг (46 МДж/кг, 32,7 МДж/литр). Температура</w:t>
      </w:r>
      <w:r>
        <w:rPr>
          <w:rFonts w:ascii="Arial" w:hAnsi="Arial" w:cs="Arial"/>
          <w:sz w:val="28"/>
          <w:szCs w:val="28"/>
        </w:rPr>
        <w:t xml:space="preserve"> замерзания −72</w:t>
      </w:r>
      <w:r w:rsidRPr="0032761B">
        <w:rPr>
          <w:rFonts w:ascii="Arial" w:hAnsi="Arial" w:cs="Arial"/>
          <w:sz w:val="28"/>
          <w:szCs w:val="28"/>
        </w:rPr>
        <w:t>°C в случае использования специальных присадок.</w:t>
      </w:r>
    </w:p>
    <w:p w:rsidR="0032761B" w:rsidRPr="0032761B" w:rsidRDefault="0032761B" w:rsidP="0032761B">
      <w:pPr>
        <w:pStyle w:val="a5"/>
        <w:jc w:val="both"/>
        <w:rPr>
          <w:rFonts w:ascii="Arial" w:hAnsi="Arial" w:cs="Arial"/>
          <w:sz w:val="28"/>
          <w:szCs w:val="28"/>
        </w:rPr>
      </w:pPr>
      <w:r>
        <w:rPr>
          <w:rFonts w:ascii="Arial" w:hAnsi="Arial" w:cs="Arial"/>
          <w:sz w:val="28"/>
          <w:szCs w:val="28"/>
        </w:rPr>
        <w:tab/>
      </w:r>
      <w:r w:rsidRPr="0032761B">
        <w:rPr>
          <w:rFonts w:ascii="Arial" w:hAnsi="Arial" w:cs="Arial"/>
          <w:sz w:val="28"/>
          <w:szCs w:val="28"/>
        </w:rPr>
        <w:t>Бензины используются в качестве моторного топлива и сырья в промышленном органическом синтезе.</w:t>
      </w:r>
    </w:p>
    <w:p w:rsidR="0032761B" w:rsidRDefault="0032761B" w:rsidP="0032761B">
      <w:pPr>
        <w:pStyle w:val="a5"/>
        <w:jc w:val="both"/>
        <w:rPr>
          <w:rFonts w:ascii="Arial" w:hAnsi="Arial" w:cs="Arial"/>
          <w:sz w:val="28"/>
          <w:szCs w:val="28"/>
        </w:rPr>
      </w:pPr>
      <w:r>
        <w:rPr>
          <w:rFonts w:ascii="Arial" w:hAnsi="Arial" w:cs="Arial"/>
          <w:sz w:val="28"/>
          <w:szCs w:val="28"/>
        </w:rPr>
        <w:lastRenderedPageBreak/>
        <w:tab/>
      </w:r>
      <w:r w:rsidRPr="0032761B">
        <w:rPr>
          <w:rFonts w:ascii="Arial" w:hAnsi="Arial" w:cs="Arial"/>
          <w:sz w:val="28"/>
          <w:szCs w:val="28"/>
        </w:rPr>
        <w:t>Долгое время бензин получали путём ректификации (перегонки) и отбора фракций нефти, выкипающих в определённых</w:t>
      </w:r>
      <w:r>
        <w:rPr>
          <w:rFonts w:ascii="Arial" w:hAnsi="Arial" w:cs="Arial"/>
          <w:sz w:val="28"/>
          <w:szCs w:val="28"/>
        </w:rPr>
        <w:t xml:space="preserve"> температурных пределах (до 100°C — бензин I сорта, до 110°C — бензин специальный, до 130</w:t>
      </w:r>
      <w:r w:rsidRPr="0032761B">
        <w:rPr>
          <w:rFonts w:ascii="Arial" w:hAnsi="Arial" w:cs="Arial"/>
          <w:sz w:val="28"/>
          <w:szCs w:val="28"/>
        </w:rPr>
        <w:t>°C — бензин II сорта). Однако общим свойством этих бензинов является низкое октановое число. Это побудило нефтепереработчиков ещё в 1930-е</w:t>
      </w:r>
      <w:r>
        <w:rPr>
          <w:rFonts w:ascii="Arial" w:hAnsi="Arial" w:cs="Arial"/>
          <w:sz w:val="28"/>
          <w:szCs w:val="28"/>
        </w:rPr>
        <w:t xml:space="preserve"> годы отбирать фракцию до 90-95</w:t>
      </w:r>
      <w:r w:rsidRPr="0032761B">
        <w:rPr>
          <w:rFonts w:ascii="Arial" w:hAnsi="Arial" w:cs="Arial"/>
          <w:sz w:val="28"/>
          <w:szCs w:val="28"/>
        </w:rPr>
        <w:t xml:space="preserve">°C, чтобы в неё не попадал н-гептан, либо включать в отбор более тяжёлые фракции с их последующей чёткой ректификацией для </w:t>
      </w:r>
      <w:r>
        <w:rPr>
          <w:rFonts w:ascii="Arial" w:hAnsi="Arial" w:cs="Arial"/>
          <w:sz w:val="28"/>
          <w:szCs w:val="28"/>
        </w:rPr>
        <w:t>удаления нормальных парафинов</w:t>
      </w:r>
      <w:r w:rsidRPr="0032761B">
        <w:rPr>
          <w:rFonts w:ascii="Arial" w:hAnsi="Arial" w:cs="Arial"/>
          <w:sz w:val="28"/>
          <w:szCs w:val="28"/>
        </w:rPr>
        <w:t>. Подобная «денормализация» прямогонных бензинов позволяет довести октановое число до 74-76 пунктов с существенным, однако, снижением выхода целевого продукта. В настоящее время из</w:t>
      </w:r>
      <w:r>
        <w:rPr>
          <w:rFonts w:ascii="Arial" w:hAnsi="Arial" w:cs="Arial"/>
          <w:sz w:val="28"/>
          <w:szCs w:val="28"/>
        </w:rPr>
        <w:t xml:space="preserve"> нефтей отгоняют фракцию НК-180</w:t>
      </w:r>
      <w:r w:rsidRPr="0032761B">
        <w:rPr>
          <w:rFonts w:ascii="Arial" w:hAnsi="Arial" w:cs="Arial"/>
          <w:sz w:val="28"/>
          <w:szCs w:val="28"/>
        </w:rPr>
        <w:t xml:space="preserve">°C, которую потом </w:t>
      </w:r>
      <w:r>
        <w:rPr>
          <w:rFonts w:ascii="Arial" w:hAnsi="Arial" w:cs="Arial"/>
          <w:sz w:val="28"/>
          <w:szCs w:val="28"/>
        </w:rPr>
        <w:t>вторично делят на фракции НК-62</w:t>
      </w:r>
      <w:r w:rsidRPr="0032761B">
        <w:rPr>
          <w:rFonts w:ascii="Arial" w:hAnsi="Arial" w:cs="Arial"/>
          <w:sz w:val="28"/>
          <w:szCs w:val="28"/>
        </w:rPr>
        <w:t>°C или</w:t>
      </w:r>
      <w:r>
        <w:rPr>
          <w:rFonts w:ascii="Arial" w:hAnsi="Arial" w:cs="Arial"/>
          <w:sz w:val="28"/>
          <w:szCs w:val="28"/>
        </w:rPr>
        <w:t xml:space="preserve"> НК-85</w:t>
      </w:r>
      <w:r w:rsidRPr="0032761B">
        <w:rPr>
          <w:rFonts w:ascii="Arial" w:hAnsi="Arial" w:cs="Arial"/>
          <w:sz w:val="28"/>
          <w:szCs w:val="28"/>
        </w:rPr>
        <w:t>°C. Эти последние дистилляты используют как компоненты товарных бензинов либо направляют на облагораживание (изомеризация).</w:t>
      </w:r>
    </w:p>
    <w:p w:rsidR="0032761B" w:rsidRPr="0032761B" w:rsidRDefault="0032761B" w:rsidP="0032761B">
      <w:pPr>
        <w:spacing w:after="0" w:line="240" w:lineRule="auto"/>
        <w:jc w:val="both"/>
        <w:rPr>
          <w:rFonts w:ascii="Arial" w:hAnsi="Arial" w:cs="Arial"/>
          <w:sz w:val="28"/>
          <w:szCs w:val="28"/>
        </w:rPr>
      </w:pPr>
      <w:r>
        <w:rPr>
          <w:rFonts w:ascii="Arial" w:hAnsi="Arial" w:cs="Arial"/>
          <w:sz w:val="28"/>
          <w:szCs w:val="28"/>
        </w:rPr>
        <w:tab/>
        <w:t>Повышаем</w:t>
      </w:r>
      <w:r w:rsidRPr="0032761B">
        <w:rPr>
          <w:rFonts w:ascii="Arial" w:hAnsi="Arial" w:cs="Arial"/>
          <w:sz w:val="28"/>
          <w:szCs w:val="28"/>
        </w:rPr>
        <w:t xml:space="preserve"> качество автомобильных бензинов за счёт следующих мероприятий:</w:t>
      </w:r>
    </w:p>
    <w:p w:rsidR="0032761B" w:rsidRPr="0032761B" w:rsidRDefault="0032761B" w:rsidP="0032761B">
      <w:pPr>
        <w:pStyle w:val="ad"/>
        <w:numPr>
          <w:ilvl w:val="0"/>
          <w:numId w:val="22"/>
        </w:numPr>
        <w:spacing w:after="0" w:line="240" w:lineRule="auto"/>
        <w:jc w:val="both"/>
        <w:rPr>
          <w:rFonts w:ascii="Arial" w:hAnsi="Arial" w:cs="Arial"/>
          <w:sz w:val="28"/>
          <w:szCs w:val="28"/>
        </w:rPr>
      </w:pPr>
      <w:r w:rsidRPr="0032761B">
        <w:rPr>
          <w:rFonts w:ascii="Arial" w:hAnsi="Arial" w:cs="Arial"/>
          <w:sz w:val="28"/>
          <w:szCs w:val="28"/>
        </w:rPr>
        <w:t>неприменения свинцовых соединений, вредных и для двигателя, и для обслуживающего персонала;</w:t>
      </w:r>
    </w:p>
    <w:p w:rsidR="0032761B" w:rsidRPr="0032761B" w:rsidRDefault="0032761B" w:rsidP="0032761B">
      <w:pPr>
        <w:pStyle w:val="ad"/>
        <w:numPr>
          <w:ilvl w:val="0"/>
          <w:numId w:val="22"/>
        </w:numPr>
        <w:spacing w:after="0" w:line="240" w:lineRule="auto"/>
        <w:jc w:val="both"/>
        <w:rPr>
          <w:rFonts w:ascii="Arial" w:hAnsi="Arial" w:cs="Arial"/>
          <w:sz w:val="28"/>
          <w:szCs w:val="28"/>
        </w:rPr>
      </w:pPr>
      <w:r w:rsidRPr="0032761B">
        <w:rPr>
          <w:rFonts w:ascii="Arial" w:hAnsi="Arial" w:cs="Arial"/>
          <w:sz w:val="28"/>
          <w:szCs w:val="28"/>
        </w:rPr>
        <w:t>снижения содержания в бензине </w:t>
      </w:r>
      <w:hyperlink r:id="rId30" w:tooltip="Сера" w:history="1">
        <w:r w:rsidRPr="0032761B">
          <w:rPr>
            <w:rFonts w:ascii="Arial" w:hAnsi="Arial" w:cs="Arial"/>
            <w:sz w:val="28"/>
            <w:szCs w:val="28"/>
          </w:rPr>
          <w:t>серы</w:t>
        </w:r>
      </w:hyperlink>
      <w:r>
        <w:rPr>
          <w:rFonts w:ascii="Arial" w:hAnsi="Arial" w:cs="Arial"/>
          <w:sz w:val="28"/>
          <w:szCs w:val="28"/>
        </w:rPr>
        <w:t> до 0,05%, а в перспективе до 0,003</w:t>
      </w:r>
      <w:r w:rsidRPr="0032761B">
        <w:rPr>
          <w:rFonts w:ascii="Arial" w:hAnsi="Arial" w:cs="Arial"/>
          <w:sz w:val="28"/>
          <w:szCs w:val="28"/>
        </w:rPr>
        <w:t>%;</w:t>
      </w:r>
    </w:p>
    <w:p w:rsidR="0032761B" w:rsidRPr="0032761B" w:rsidRDefault="0032761B" w:rsidP="0032761B">
      <w:pPr>
        <w:pStyle w:val="ad"/>
        <w:numPr>
          <w:ilvl w:val="0"/>
          <w:numId w:val="22"/>
        </w:numPr>
        <w:spacing w:after="0" w:line="240" w:lineRule="auto"/>
        <w:jc w:val="both"/>
        <w:rPr>
          <w:rFonts w:ascii="Arial" w:hAnsi="Arial" w:cs="Arial"/>
          <w:sz w:val="28"/>
          <w:szCs w:val="28"/>
        </w:rPr>
      </w:pPr>
      <w:r w:rsidRPr="0032761B">
        <w:rPr>
          <w:rFonts w:ascii="Arial" w:hAnsi="Arial" w:cs="Arial"/>
          <w:sz w:val="28"/>
          <w:szCs w:val="28"/>
        </w:rPr>
        <w:t>снижения содержания в бензине </w:t>
      </w:r>
      <w:hyperlink r:id="rId31" w:tooltip="Ароматические соединения" w:history="1">
        <w:r w:rsidRPr="0032761B">
          <w:rPr>
            <w:rFonts w:ascii="Arial" w:hAnsi="Arial" w:cs="Arial"/>
            <w:sz w:val="28"/>
            <w:szCs w:val="28"/>
          </w:rPr>
          <w:t>ароматических углеводородов</w:t>
        </w:r>
      </w:hyperlink>
      <w:r>
        <w:rPr>
          <w:rFonts w:ascii="Arial" w:hAnsi="Arial" w:cs="Arial"/>
          <w:sz w:val="28"/>
          <w:szCs w:val="28"/>
        </w:rPr>
        <w:t> до 45%, а в перспективе — до 35</w:t>
      </w:r>
      <w:r w:rsidRPr="0032761B">
        <w:rPr>
          <w:rFonts w:ascii="Arial" w:hAnsi="Arial" w:cs="Arial"/>
          <w:sz w:val="28"/>
          <w:szCs w:val="28"/>
        </w:rPr>
        <w:t>%;</w:t>
      </w:r>
    </w:p>
    <w:p w:rsidR="0032761B" w:rsidRPr="0032761B" w:rsidRDefault="0032761B" w:rsidP="0032761B">
      <w:pPr>
        <w:pStyle w:val="ad"/>
        <w:numPr>
          <w:ilvl w:val="0"/>
          <w:numId w:val="22"/>
        </w:numPr>
        <w:spacing w:after="0" w:line="240" w:lineRule="auto"/>
        <w:jc w:val="both"/>
        <w:rPr>
          <w:rFonts w:ascii="Arial" w:hAnsi="Arial" w:cs="Arial"/>
          <w:sz w:val="28"/>
          <w:szCs w:val="28"/>
        </w:rPr>
      </w:pPr>
      <w:r w:rsidRPr="0032761B">
        <w:rPr>
          <w:rFonts w:ascii="Arial" w:hAnsi="Arial" w:cs="Arial"/>
          <w:sz w:val="28"/>
          <w:szCs w:val="28"/>
        </w:rPr>
        <w:t>нормирования концентрации фактических смол в бензинах на месте применения на уровне не более 5 мг на 100 см³;</w:t>
      </w:r>
    </w:p>
    <w:p w:rsidR="0032761B" w:rsidRPr="0032761B" w:rsidRDefault="0032761B" w:rsidP="0032761B">
      <w:pPr>
        <w:pStyle w:val="ad"/>
        <w:numPr>
          <w:ilvl w:val="0"/>
          <w:numId w:val="22"/>
        </w:numPr>
        <w:spacing w:after="0" w:line="240" w:lineRule="auto"/>
        <w:jc w:val="both"/>
        <w:rPr>
          <w:rFonts w:ascii="Arial" w:hAnsi="Arial" w:cs="Arial"/>
          <w:sz w:val="28"/>
          <w:szCs w:val="28"/>
        </w:rPr>
      </w:pPr>
      <w:r w:rsidRPr="0032761B">
        <w:rPr>
          <w:rFonts w:ascii="Arial" w:hAnsi="Arial" w:cs="Arial"/>
          <w:sz w:val="28"/>
          <w:szCs w:val="28"/>
        </w:rPr>
        <w:t>деления бензинов по фракционному составу и давлению насыщенных паров на 8 классов с учётом сезона эксплуатации автомобилей и температуры </w:t>
      </w:r>
      <w:hyperlink r:id="rId32" w:tooltip="Окружающая среда" w:history="1">
        <w:r w:rsidRPr="0032761B">
          <w:rPr>
            <w:rFonts w:ascii="Arial" w:hAnsi="Arial" w:cs="Arial"/>
            <w:sz w:val="28"/>
            <w:szCs w:val="28"/>
          </w:rPr>
          <w:t>окружающей среды</w:t>
        </w:r>
      </w:hyperlink>
      <w:r w:rsidRPr="0032761B">
        <w:rPr>
          <w:rFonts w:ascii="Arial" w:hAnsi="Arial" w:cs="Arial"/>
          <w:sz w:val="28"/>
          <w:szCs w:val="28"/>
        </w:rPr>
        <w:t>, характерной для конкретной </w:t>
      </w:r>
      <w:hyperlink r:id="rId33" w:tooltip="Климат" w:history="1">
        <w:r w:rsidRPr="0032761B">
          <w:rPr>
            <w:rFonts w:ascii="Arial" w:hAnsi="Arial" w:cs="Arial"/>
            <w:sz w:val="28"/>
            <w:szCs w:val="28"/>
          </w:rPr>
          <w:t>климатической зоны</w:t>
        </w:r>
      </w:hyperlink>
      <w:r w:rsidRPr="0032761B">
        <w:rPr>
          <w:rFonts w:ascii="Arial" w:hAnsi="Arial" w:cs="Arial"/>
          <w:sz w:val="28"/>
          <w:szCs w:val="28"/>
        </w:rPr>
        <w:t>. Наличие классов позволяет выпускать бензин со свойствами, оптимальными для реальных температур окружающего </w:t>
      </w:r>
      <w:hyperlink r:id="rId34" w:tooltip="Воздух" w:history="1">
        <w:r w:rsidRPr="0032761B">
          <w:rPr>
            <w:rFonts w:ascii="Arial" w:hAnsi="Arial" w:cs="Arial"/>
            <w:sz w:val="28"/>
            <w:szCs w:val="28"/>
          </w:rPr>
          <w:t>воздуха</w:t>
        </w:r>
      </w:hyperlink>
      <w:r w:rsidRPr="0032761B">
        <w:rPr>
          <w:rFonts w:ascii="Arial" w:hAnsi="Arial" w:cs="Arial"/>
          <w:sz w:val="28"/>
          <w:szCs w:val="28"/>
        </w:rPr>
        <w:t>, что обеспечивает</w:t>
      </w:r>
      <w:r w:rsidR="00EB356F">
        <w:rPr>
          <w:rFonts w:ascii="Arial" w:hAnsi="Arial" w:cs="Arial"/>
          <w:sz w:val="28"/>
          <w:szCs w:val="28"/>
        </w:rPr>
        <w:t xml:space="preserve"> </w:t>
      </w:r>
      <w:r w:rsidRPr="0032761B">
        <w:rPr>
          <w:rFonts w:ascii="Arial" w:hAnsi="Arial" w:cs="Arial"/>
          <w:sz w:val="28"/>
          <w:szCs w:val="28"/>
        </w:rPr>
        <w:t>работу </w:t>
      </w:r>
      <w:hyperlink r:id="rId35" w:tooltip="Двигатель" w:history="1">
        <w:r w:rsidRPr="0032761B">
          <w:rPr>
            <w:rFonts w:ascii="Arial" w:hAnsi="Arial" w:cs="Arial"/>
            <w:sz w:val="28"/>
            <w:szCs w:val="28"/>
          </w:rPr>
          <w:t>двигателей</w:t>
        </w:r>
      </w:hyperlink>
      <w:r w:rsidRPr="0032761B">
        <w:rPr>
          <w:rFonts w:ascii="Arial" w:hAnsi="Arial" w:cs="Arial"/>
          <w:sz w:val="28"/>
          <w:szCs w:val="28"/>
        </w:rPr>
        <w:t xml:space="preserve"> без образования паровых пробок </w:t>
      </w:r>
      <w:r w:rsidR="00EB356F">
        <w:rPr>
          <w:rFonts w:ascii="Arial" w:hAnsi="Arial" w:cs="Arial"/>
          <w:sz w:val="28"/>
          <w:szCs w:val="28"/>
        </w:rPr>
        <w:t>при температурах воздуха до +60</w:t>
      </w:r>
      <w:r w:rsidRPr="0032761B">
        <w:rPr>
          <w:rFonts w:ascii="Arial" w:hAnsi="Arial" w:cs="Arial"/>
          <w:sz w:val="28"/>
          <w:szCs w:val="28"/>
        </w:rPr>
        <w:t>°С, а также гарантирует высокую </w:t>
      </w:r>
      <w:hyperlink r:id="rId36" w:tooltip="Испарение" w:history="1">
        <w:r w:rsidRPr="0032761B">
          <w:rPr>
            <w:rFonts w:ascii="Arial" w:hAnsi="Arial" w:cs="Arial"/>
            <w:sz w:val="28"/>
            <w:szCs w:val="28"/>
          </w:rPr>
          <w:t>испаряемость</w:t>
        </w:r>
      </w:hyperlink>
      <w:r w:rsidRPr="0032761B">
        <w:rPr>
          <w:rFonts w:ascii="Arial" w:hAnsi="Arial" w:cs="Arial"/>
          <w:sz w:val="28"/>
          <w:szCs w:val="28"/>
        </w:rPr>
        <w:t> бензинов и лёгкий пуск двиг</w:t>
      </w:r>
      <w:r w:rsidR="00EB356F">
        <w:rPr>
          <w:rFonts w:ascii="Arial" w:hAnsi="Arial" w:cs="Arial"/>
          <w:sz w:val="28"/>
          <w:szCs w:val="28"/>
        </w:rPr>
        <w:t>ателя при температурах ниже −35</w:t>
      </w:r>
      <w:r w:rsidRPr="0032761B">
        <w:rPr>
          <w:rFonts w:ascii="Arial" w:hAnsi="Arial" w:cs="Arial"/>
          <w:sz w:val="28"/>
          <w:szCs w:val="28"/>
        </w:rPr>
        <w:t>°С;</w:t>
      </w:r>
    </w:p>
    <w:p w:rsidR="0032761B" w:rsidRPr="0032761B" w:rsidRDefault="0032761B" w:rsidP="0032761B">
      <w:pPr>
        <w:pStyle w:val="ad"/>
        <w:numPr>
          <w:ilvl w:val="0"/>
          <w:numId w:val="22"/>
        </w:numPr>
        <w:spacing w:after="0" w:line="240" w:lineRule="auto"/>
        <w:jc w:val="both"/>
        <w:rPr>
          <w:rFonts w:ascii="Arial" w:hAnsi="Arial" w:cs="Arial"/>
          <w:sz w:val="28"/>
          <w:szCs w:val="28"/>
        </w:rPr>
      </w:pPr>
      <w:r w:rsidRPr="0032761B">
        <w:rPr>
          <w:rFonts w:ascii="Arial" w:hAnsi="Arial" w:cs="Arial"/>
          <w:sz w:val="28"/>
          <w:szCs w:val="28"/>
        </w:rPr>
        <w:t>введения моющих присадок, не допускающих загрязнения и осмоления деталей топливной аппаратуры.</w:t>
      </w:r>
    </w:p>
    <w:p w:rsidR="00EA316B" w:rsidRPr="00ED210E" w:rsidRDefault="00ED210E" w:rsidP="00ED210E">
      <w:pPr>
        <w:pStyle w:val="a5"/>
        <w:jc w:val="both"/>
        <w:rPr>
          <w:rFonts w:ascii="Arial" w:hAnsi="Arial" w:cs="Arial"/>
          <w:bCs/>
          <w:sz w:val="28"/>
          <w:szCs w:val="24"/>
        </w:rPr>
      </w:pPr>
      <w:r>
        <w:rPr>
          <w:rFonts w:ascii="Arial" w:hAnsi="Arial" w:cs="Arial"/>
          <w:bCs/>
          <w:sz w:val="28"/>
          <w:szCs w:val="24"/>
        </w:rPr>
        <w:tab/>
      </w:r>
      <w:r w:rsidRPr="00ED210E">
        <w:rPr>
          <w:rFonts w:ascii="Arial" w:hAnsi="Arial" w:cs="Arial"/>
          <w:bCs/>
          <w:sz w:val="28"/>
          <w:szCs w:val="24"/>
        </w:rPr>
        <w:t>Экспериментальное определение оптимального соотношения компонентов в не</w:t>
      </w:r>
      <w:r>
        <w:rPr>
          <w:rFonts w:ascii="Arial" w:hAnsi="Arial" w:cs="Arial"/>
          <w:bCs/>
          <w:sz w:val="28"/>
          <w:szCs w:val="24"/>
        </w:rPr>
        <w:t>фтегазоконденсатной смеси трудое</w:t>
      </w:r>
      <w:r w:rsidRPr="00ED210E">
        <w:rPr>
          <w:rFonts w:ascii="Arial" w:hAnsi="Arial" w:cs="Arial"/>
          <w:bCs/>
          <w:sz w:val="28"/>
          <w:szCs w:val="24"/>
        </w:rPr>
        <w:t xml:space="preserve">мко и требует времени. В условиях производства нефть и конденсат чаще всего смешивают произвольно, ориентируясь на максимально допустимые нагрузки в атмосферной колонне. Основным критерием оптимальности этого сырья является потенциальное содержание целевых фракций и соответствие их характеристик требованиям ГОСТ на нефтепродукты. </w:t>
      </w:r>
      <w:r w:rsidRPr="00ED210E">
        <w:rPr>
          <w:rFonts w:ascii="Arial" w:hAnsi="Arial" w:cs="Arial"/>
          <w:bCs/>
          <w:sz w:val="28"/>
          <w:szCs w:val="24"/>
        </w:rPr>
        <w:lastRenderedPageBreak/>
        <w:t xml:space="preserve">Для повышения выхода и качества целевых фракций </w:t>
      </w:r>
      <w:r>
        <w:rPr>
          <w:rFonts w:ascii="Arial" w:hAnsi="Arial" w:cs="Arial"/>
          <w:bCs/>
          <w:sz w:val="28"/>
          <w:szCs w:val="24"/>
        </w:rPr>
        <w:t xml:space="preserve">проводим </w:t>
      </w:r>
      <w:r w:rsidRPr="00ED210E">
        <w:rPr>
          <w:rFonts w:ascii="Arial" w:hAnsi="Arial" w:cs="Arial"/>
          <w:bCs/>
          <w:sz w:val="28"/>
          <w:szCs w:val="24"/>
        </w:rPr>
        <w:t xml:space="preserve">рациональное смешение компонентов сырья на основе соответствия их свойств нормируемым эксплуатационным свойствам нефтепродуктов. </w:t>
      </w:r>
    </w:p>
    <w:p w:rsidR="00ED210E" w:rsidRDefault="00ED210E" w:rsidP="00ED210E">
      <w:pPr>
        <w:pStyle w:val="a5"/>
        <w:jc w:val="both"/>
        <w:rPr>
          <w:rFonts w:ascii="Arial" w:hAnsi="Arial" w:cs="Arial"/>
          <w:bCs/>
          <w:sz w:val="28"/>
          <w:szCs w:val="24"/>
        </w:rPr>
      </w:pPr>
      <w:r>
        <w:rPr>
          <w:rFonts w:ascii="Arial" w:hAnsi="Arial" w:cs="Arial"/>
          <w:bCs/>
          <w:sz w:val="28"/>
          <w:szCs w:val="24"/>
        </w:rPr>
        <w:tab/>
      </w:r>
      <w:r w:rsidRPr="00ED210E">
        <w:rPr>
          <w:rFonts w:ascii="Arial" w:hAnsi="Arial" w:cs="Arial"/>
          <w:bCs/>
          <w:sz w:val="28"/>
          <w:szCs w:val="24"/>
        </w:rPr>
        <w:t>Нефтегазоконденсатные см</w:t>
      </w:r>
      <w:r>
        <w:rPr>
          <w:rFonts w:ascii="Arial" w:hAnsi="Arial" w:cs="Arial"/>
          <w:bCs/>
          <w:sz w:val="28"/>
          <w:szCs w:val="24"/>
        </w:rPr>
        <w:t>еси перерабатываем по тре</w:t>
      </w:r>
      <w:r w:rsidRPr="00ED210E">
        <w:rPr>
          <w:rFonts w:ascii="Arial" w:hAnsi="Arial" w:cs="Arial"/>
          <w:bCs/>
          <w:sz w:val="28"/>
          <w:szCs w:val="24"/>
        </w:rPr>
        <w:t xml:space="preserve">м вариантам: </w:t>
      </w:r>
    </w:p>
    <w:p w:rsidR="00ED210E" w:rsidRDefault="00ED210E" w:rsidP="00ED210E">
      <w:pPr>
        <w:pStyle w:val="a5"/>
        <w:jc w:val="both"/>
        <w:rPr>
          <w:rFonts w:ascii="Arial" w:hAnsi="Arial" w:cs="Arial"/>
          <w:bCs/>
          <w:sz w:val="28"/>
          <w:szCs w:val="24"/>
        </w:rPr>
      </w:pPr>
      <w:r w:rsidRPr="00ED210E">
        <w:rPr>
          <w:rFonts w:ascii="Arial" w:hAnsi="Arial" w:cs="Arial"/>
          <w:bCs/>
          <w:sz w:val="28"/>
          <w:szCs w:val="24"/>
        </w:rPr>
        <w:t xml:space="preserve">− с максимальным отбором керосиновых фракций для увеличения выработки реактивных топлив. Увеличение выхода керосиновых фракций достигается вовлечением в их состав хвостовых бензиновых фракций. При этом режиме отбираются фракции дизельного топлива летней марки, а остаток используется как котельное топливо; </w:t>
      </w:r>
    </w:p>
    <w:p w:rsidR="00ED210E" w:rsidRPr="00ED210E" w:rsidRDefault="00ED210E" w:rsidP="00ED210E">
      <w:pPr>
        <w:pStyle w:val="a5"/>
        <w:jc w:val="both"/>
        <w:rPr>
          <w:rFonts w:ascii="Arial" w:hAnsi="Arial" w:cs="Arial"/>
          <w:bCs/>
          <w:sz w:val="28"/>
          <w:szCs w:val="24"/>
        </w:rPr>
      </w:pPr>
      <w:r w:rsidRPr="00ED210E">
        <w:rPr>
          <w:rFonts w:ascii="Arial" w:hAnsi="Arial" w:cs="Arial"/>
          <w:bCs/>
          <w:sz w:val="28"/>
          <w:szCs w:val="24"/>
        </w:rPr>
        <w:t>− с максимальным отбором дизельных фракций для увеличения выработки низкозастывающих топлив зимней и арктической марок. При этом режиме материальные и тепловые потоки в атмосферной колонне перераспределяются с целью максимального вовлечения в дизельное топливо хвостовых бензиновых фракций. Остаток используется как котельное топливо;</w:t>
      </w:r>
    </w:p>
    <w:p w:rsidR="00CC76EF" w:rsidRDefault="00ED210E" w:rsidP="00ED210E">
      <w:pPr>
        <w:pStyle w:val="a5"/>
        <w:jc w:val="both"/>
        <w:rPr>
          <w:rFonts w:ascii="Arial" w:hAnsi="Arial" w:cs="Arial"/>
          <w:bCs/>
          <w:sz w:val="28"/>
          <w:szCs w:val="24"/>
        </w:rPr>
      </w:pPr>
      <w:r w:rsidRPr="00ED210E">
        <w:rPr>
          <w:rFonts w:ascii="Arial" w:hAnsi="Arial" w:cs="Arial"/>
          <w:bCs/>
          <w:sz w:val="28"/>
          <w:szCs w:val="24"/>
        </w:rPr>
        <w:t>− с максимальным отбором дизельных фракций для увеличения выработки топлива летней марки. Остаток используется как котельное топливо.</w:t>
      </w:r>
    </w:p>
    <w:p w:rsidR="00586BAD" w:rsidRDefault="00D67C7D" w:rsidP="00D67C7D">
      <w:pPr>
        <w:pStyle w:val="a5"/>
        <w:jc w:val="both"/>
        <w:rPr>
          <w:rFonts w:ascii="Arial" w:hAnsi="Arial" w:cs="Arial"/>
          <w:bCs/>
          <w:sz w:val="28"/>
          <w:szCs w:val="24"/>
        </w:rPr>
      </w:pPr>
      <w:r>
        <w:rPr>
          <w:rFonts w:ascii="Arial" w:hAnsi="Arial" w:cs="Arial"/>
          <w:bCs/>
          <w:sz w:val="28"/>
          <w:szCs w:val="24"/>
        </w:rPr>
        <w:tab/>
      </w:r>
      <w:r w:rsidRPr="00D67C7D">
        <w:rPr>
          <w:rFonts w:ascii="Arial" w:hAnsi="Arial" w:cs="Arial"/>
          <w:bCs/>
          <w:sz w:val="28"/>
          <w:szCs w:val="24"/>
        </w:rPr>
        <w:t>Оптимизация</w:t>
      </w:r>
      <w:r>
        <w:rPr>
          <w:rFonts w:ascii="Arial" w:hAnsi="Arial" w:cs="Arial"/>
          <w:bCs/>
          <w:sz w:val="28"/>
          <w:szCs w:val="24"/>
        </w:rPr>
        <w:t xml:space="preserve"> </w:t>
      </w:r>
      <w:r w:rsidRPr="00D67C7D">
        <w:rPr>
          <w:rFonts w:ascii="Arial" w:hAnsi="Arial" w:cs="Arial"/>
          <w:bCs/>
          <w:sz w:val="28"/>
          <w:szCs w:val="24"/>
        </w:rPr>
        <w:t>технологического режима в рабочих условиях производства является очень</w:t>
      </w:r>
      <w:r>
        <w:rPr>
          <w:rFonts w:ascii="Arial" w:hAnsi="Arial" w:cs="Arial"/>
          <w:bCs/>
          <w:sz w:val="28"/>
          <w:szCs w:val="24"/>
        </w:rPr>
        <w:t xml:space="preserve"> </w:t>
      </w:r>
      <w:r w:rsidRPr="00D67C7D">
        <w:rPr>
          <w:rFonts w:ascii="Arial" w:hAnsi="Arial" w:cs="Arial"/>
          <w:bCs/>
          <w:sz w:val="28"/>
          <w:szCs w:val="24"/>
        </w:rPr>
        <w:t>актуальной.</w:t>
      </w:r>
      <w:r w:rsidR="00586BAD">
        <w:rPr>
          <w:rFonts w:ascii="Arial" w:hAnsi="Arial" w:cs="Arial"/>
          <w:bCs/>
          <w:sz w:val="28"/>
          <w:szCs w:val="24"/>
        </w:rPr>
        <w:tab/>
        <w:t>На нашем заводе идет р</w:t>
      </w:r>
      <w:r w:rsidR="00586BAD" w:rsidRPr="00586BAD">
        <w:rPr>
          <w:rFonts w:ascii="Arial" w:hAnsi="Arial" w:cs="Arial"/>
          <w:bCs/>
          <w:sz w:val="28"/>
          <w:szCs w:val="24"/>
        </w:rPr>
        <w:t>азработка методов оптимизации состава смесевого нефтегазоконденсатного сырья, параметров режима процесса ректификации и рациональных технологического схем, позволяющих повысить выход, качество целевых фракций и, в конечном итоге, рационально использовать потенциал сырья. Исследование процессов ароматизации и деструктивной изомеризации индивидуальных парафиновых углеводородов и узких бензиновых фракций, подбор селективных цеолитсодержащих катализаторов для получения высокооктановых компонентов бензинов, сырья для нефтехимии и увеличения глубины переработки производства.</w:t>
      </w:r>
    </w:p>
    <w:p w:rsidR="00142B18" w:rsidRDefault="00142B18" w:rsidP="00142B18">
      <w:pPr>
        <w:pStyle w:val="a5"/>
        <w:jc w:val="both"/>
        <w:rPr>
          <w:rFonts w:ascii="Arial" w:hAnsi="Arial" w:cs="Arial"/>
          <w:sz w:val="28"/>
        </w:rPr>
      </w:pPr>
      <w:r>
        <w:tab/>
      </w:r>
      <w:r w:rsidRPr="00142B18">
        <w:rPr>
          <w:rFonts w:ascii="Arial" w:hAnsi="Arial" w:cs="Arial"/>
          <w:sz w:val="28"/>
        </w:rPr>
        <w:t>Заводы по переработке нефти относятся к разряду ОХО (опасных химических объектов), поэтому особое внимание мы уделяем обеспечению безопасности и оснащению всех основных цехов системами автоматической защиты. Высокие требования предъявляем к безопасности хранения и транспортировки нефти, используем компенсаторы и другие технические устройства, позволяющие снизить риск возникновения аварийных ситуаций. На производстве имеются очистные сооружения, производится регулярная очистка промышленных стоков.</w:t>
      </w:r>
    </w:p>
    <w:p w:rsidR="00142B18" w:rsidRPr="00142B18" w:rsidRDefault="00142B18" w:rsidP="00142B18">
      <w:pPr>
        <w:pStyle w:val="a5"/>
        <w:jc w:val="both"/>
        <w:rPr>
          <w:rFonts w:ascii="Arial" w:hAnsi="Arial" w:cs="Arial"/>
          <w:sz w:val="28"/>
        </w:rPr>
      </w:pPr>
      <w:r>
        <w:rPr>
          <w:rFonts w:ascii="Arial" w:hAnsi="Arial" w:cs="Arial"/>
          <w:sz w:val="28"/>
        </w:rPr>
        <w:tab/>
      </w:r>
      <w:r w:rsidRPr="00142B18">
        <w:rPr>
          <w:rFonts w:ascii="Arial" w:hAnsi="Arial" w:cs="Arial"/>
          <w:sz w:val="28"/>
        </w:rPr>
        <w:t xml:space="preserve">Большое значение уделяется экологической безопасности, потому что к заводам этого типа предъявляются повышенные требования. На </w:t>
      </w:r>
      <w:r>
        <w:rPr>
          <w:rFonts w:ascii="Arial" w:hAnsi="Arial" w:cs="Arial"/>
          <w:sz w:val="28"/>
        </w:rPr>
        <w:t>предприятии</w:t>
      </w:r>
      <w:r w:rsidRPr="00142B18">
        <w:rPr>
          <w:rFonts w:ascii="Arial" w:hAnsi="Arial" w:cs="Arial"/>
          <w:sz w:val="28"/>
        </w:rPr>
        <w:t xml:space="preserve"> ведётся постоянный мониторинг, осуществляется своевременная очистка стоков от нефтепродуктов, устанавливаются </w:t>
      </w:r>
      <w:r w:rsidRPr="00142B18">
        <w:rPr>
          <w:rFonts w:ascii="Arial" w:hAnsi="Arial" w:cs="Arial"/>
          <w:sz w:val="28"/>
        </w:rPr>
        <w:lastRenderedPageBreak/>
        <w:t>необходимые защитные системы, поддерживается оптимальное состояние аварийных служб.</w:t>
      </w:r>
    </w:p>
    <w:p w:rsidR="00142B18" w:rsidRPr="00142B18" w:rsidRDefault="00142B18" w:rsidP="00142B18">
      <w:pPr>
        <w:jc w:val="both"/>
        <w:rPr>
          <w:rFonts w:ascii="Arial" w:hAnsi="Arial" w:cs="Arial"/>
          <w:sz w:val="28"/>
          <w:szCs w:val="28"/>
        </w:rPr>
      </w:pPr>
    </w:p>
    <w:p w:rsidR="00A32D7F" w:rsidRPr="00142B18" w:rsidRDefault="00142B18" w:rsidP="00142B18">
      <w:pPr>
        <w:tabs>
          <w:tab w:val="left" w:pos="4020"/>
        </w:tabs>
      </w:pPr>
      <w:r>
        <w:tab/>
      </w:r>
    </w:p>
    <w:sectPr w:rsidR="00A32D7F" w:rsidRPr="00142B18" w:rsidSect="005C645E">
      <w:footerReference w:type="defaul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2ED" w:rsidRDefault="000F42ED" w:rsidP="00C577ED">
      <w:pPr>
        <w:spacing w:after="0" w:line="240" w:lineRule="auto"/>
      </w:pPr>
      <w:r>
        <w:separator/>
      </w:r>
    </w:p>
  </w:endnote>
  <w:endnote w:type="continuationSeparator" w:id="0">
    <w:p w:rsidR="000F42ED" w:rsidRDefault="000F42ED" w:rsidP="00C57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345945"/>
      <w:docPartObj>
        <w:docPartGallery w:val="Page Numbers (Bottom of Page)"/>
        <w:docPartUnique/>
      </w:docPartObj>
    </w:sdtPr>
    <w:sdtEndPr/>
    <w:sdtContent>
      <w:p w:rsidR="00ED210E" w:rsidRDefault="00ED210E">
        <w:pPr>
          <w:pStyle w:val="aa"/>
          <w:jc w:val="right"/>
        </w:pPr>
        <w:r>
          <w:fldChar w:fldCharType="begin"/>
        </w:r>
        <w:r>
          <w:instrText>PAGE   \* MERGEFORMAT</w:instrText>
        </w:r>
        <w:r>
          <w:fldChar w:fldCharType="separate"/>
        </w:r>
        <w:r w:rsidR="00586BAD">
          <w:rPr>
            <w:noProof/>
          </w:rPr>
          <w:t>2</w:t>
        </w:r>
        <w:r>
          <w:fldChar w:fldCharType="end"/>
        </w:r>
      </w:p>
    </w:sdtContent>
  </w:sdt>
  <w:p w:rsidR="00ED210E" w:rsidRDefault="00ED210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2ED" w:rsidRDefault="000F42ED" w:rsidP="00C577ED">
      <w:pPr>
        <w:spacing w:after="0" w:line="240" w:lineRule="auto"/>
      </w:pPr>
      <w:r>
        <w:separator/>
      </w:r>
    </w:p>
  </w:footnote>
  <w:footnote w:type="continuationSeparator" w:id="0">
    <w:p w:rsidR="000F42ED" w:rsidRDefault="000F42ED" w:rsidP="00C577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07C5D"/>
    <w:multiLevelType w:val="hybridMultilevel"/>
    <w:tmpl w:val="01E05B5A"/>
    <w:lvl w:ilvl="0" w:tplc="FA1A705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4455E6"/>
    <w:multiLevelType w:val="multilevel"/>
    <w:tmpl w:val="4DFA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461C31"/>
    <w:multiLevelType w:val="hybridMultilevel"/>
    <w:tmpl w:val="363AB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B34549"/>
    <w:multiLevelType w:val="hybridMultilevel"/>
    <w:tmpl w:val="8F6C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E8148B"/>
    <w:multiLevelType w:val="multilevel"/>
    <w:tmpl w:val="75FC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A21755"/>
    <w:multiLevelType w:val="multilevel"/>
    <w:tmpl w:val="53401028"/>
    <w:lvl w:ilvl="0">
      <w:start w:val="1"/>
      <w:numFmt w:val="decimal"/>
      <w:lvlText w:val="%1."/>
      <w:lvlJc w:val="left"/>
      <w:pPr>
        <w:ind w:left="720" w:hanging="360"/>
      </w:pPr>
      <w:rPr>
        <w:rFonts w:hint="default"/>
      </w:rPr>
    </w:lvl>
    <w:lvl w:ilvl="1">
      <w:start w:val="5"/>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935" w:hanging="2160"/>
      </w:pPr>
      <w:rPr>
        <w:rFonts w:hint="default"/>
      </w:rPr>
    </w:lvl>
    <w:lvl w:ilvl="8">
      <w:start w:val="1"/>
      <w:numFmt w:val="decimal"/>
      <w:isLgl/>
      <w:lvlText w:val="%1.%2.%3.%4.%5.%6.%7.%8.%9."/>
      <w:lvlJc w:val="left"/>
      <w:pPr>
        <w:ind w:left="5280" w:hanging="2160"/>
      </w:pPr>
      <w:rPr>
        <w:rFonts w:hint="default"/>
      </w:rPr>
    </w:lvl>
  </w:abstractNum>
  <w:abstractNum w:abstractNumId="6" w15:restartNumberingAfterBreak="0">
    <w:nsid w:val="30BF4BD9"/>
    <w:multiLevelType w:val="multilevel"/>
    <w:tmpl w:val="325A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FF670A"/>
    <w:multiLevelType w:val="multilevel"/>
    <w:tmpl w:val="5BC2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437E36"/>
    <w:multiLevelType w:val="hybridMultilevel"/>
    <w:tmpl w:val="716CD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72C3449"/>
    <w:multiLevelType w:val="multilevel"/>
    <w:tmpl w:val="08E6AD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570672B"/>
    <w:multiLevelType w:val="hybridMultilevel"/>
    <w:tmpl w:val="77D6B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7B1661D"/>
    <w:multiLevelType w:val="multilevel"/>
    <w:tmpl w:val="7962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8034E7"/>
    <w:multiLevelType w:val="hybridMultilevel"/>
    <w:tmpl w:val="5AA27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FD1CCF"/>
    <w:multiLevelType w:val="hybridMultilevel"/>
    <w:tmpl w:val="A57CF3A2"/>
    <w:lvl w:ilvl="0" w:tplc="336659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2657970"/>
    <w:multiLevelType w:val="multilevel"/>
    <w:tmpl w:val="08E6AD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6882BD3"/>
    <w:multiLevelType w:val="hybridMultilevel"/>
    <w:tmpl w:val="5C3E3194"/>
    <w:lvl w:ilvl="0" w:tplc="3454FD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7B97E63"/>
    <w:multiLevelType w:val="multilevel"/>
    <w:tmpl w:val="F4D2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1C54C7"/>
    <w:multiLevelType w:val="hybridMultilevel"/>
    <w:tmpl w:val="17FC7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0AC4CF6"/>
    <w:multiLevelType w:val="multilevel"/>
    <w:tmpl w:val="91EA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EB743B"/>
    <w:multiLevelType w:val="hybridMultilevel"/>
    <w:tmpl w:val="921E1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5877C8E"/>
    <w:multiLevelType w:val="hybridMultilevel"/>
    <w:tmpl w:val="11ECD53C"/>
    <w:lvl w:ilvl="0" w:tplc="444A1A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673F0F"/>
    <w:multiLevelType w:val="hybridMultilevel"/>
    <w:tmpl w:val="ED547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CF5644"/>
    <w:multiLevelType w:val="hybridMultilevel"/>
    <w:tmpl w:val="707CB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20"/>
  </w:num>
  <w:num w:numId="5">
    <w:abstractNumId w:val="4"/>
  </w:num>
  <w:num w:numId="6">
    <w:abstractNumId w:val="18"/>
  </w:num>
  <w:num w:numId="7">
    <w:abstractNumId w:val="16"/>
  </w:num>
  <w:num w:numId="8">
    <w:abstractNumId w:val="1"/>
  </w:num>
  <w:num w:numId="9">
    <w:abstractNumId w:val="7"/>
  </w:num>
  <w:num w:numId="10">
    <w:abstractNumId w:val="11"/>
  </w:num>
  <w:num w:numId="11">
    <w:abstractNumId w:val="6"/>
  </w:num>
  <w:num w:numId="12">
    <w:abstractNumId w:val="14"/>
  </w:num>
  <w:num w:numId="13">
    <w:abstractNumId w:val="9"/>
  </w:num>
  <w:num w:numId="14">
    <w:abstractNumId w:val="13"/>
  </w:num>
  <w:num w:numId="15">
    <w:abstractNumId w:val="5"/>
  </w:num>
  <w:num w:numId="16">
    <w:abstractNumId w:val="3"/>
  </w:num>
  <w:num w:numId="17">
    <w:abstractNumId w:val="2"/>
  </w:num>
  <w:num w:numId="18">
    <w:abstractNumId w:val="21"/>
  </w:num>
  <w:num w:numId="19">
    <w:abstractNumId w:val="8"/>
  </w:num>
  <w:num w:numId="20">
    <w:abstractNumId w:val="10"/>
  </w:num>
  <w:num w:numId="21">
    <w:abstractNumId w:val="17"/>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EE"/>
    <w:rsid w:val="00066941"/>
    <w:rsid w:val="00083525"/>
    <w:rsid w:val="000862DD"/>
    <w:rsid w:val="000C4F28"/>
    <w:rsid w:val="000D23DA"/>
    <w:rsid w:val="000F42ED"/>
    <w:rsid w:val="00100AA1"/>
    <w:rsid w:val="00107CD4"/>
    <w:rsid w:val="00107CF3"/>
    <w:rsid w:val="001420B5"/>
    <w:rsid w:val="00142B18"/>
    <w:rsid w:val="00146DA4"/>
    <w:rsid w:val="0015045C"/>
    <w:rsid w:val="0016375D"/>
    <w:rsid w:val="00193AF5"/>
    <w:rsid w:val="001A68E2"/>
    <w:rsid w:val="001B36D6"/>
    <w:rsid w:val="001E63F4"/>
    <w:rsid w:val="00200826"/>
    <w:rsid w:val="00200A5D"/>
    <w:rsid w:val="00212EF6"/>
    <w:rsid w:val="002A26B7"/>
    <w:rsid w:val="002F6BE1"/>
    <w:rsid w:val="0032761B"/>
    <w:rsid w:val="00363528"/>
    <w:rsid w:val="003B1E90"/>
    <w:rsid w:val="003B5A46"/>
    <w:rsid w:val="003D328F"/>
    <w:rsid w:val="00412215"/>
    <w:rsid w:val="004147D5"/>
    <w:rsid w:val="004600CD"/>
    <w:rsid w:val="00470FEB"/>
    <w:rsid w:val="004A4C29"/>
    <w:rsid w:val="004B2177"/>
    <w:rsid w:val="004C405A"/>
    <w:rsid w:val="00510F60"/>
    <w:rsid w:val="00576D1E"/>
    <w:rsid w:val="00586BAD"/>
    <w:rsid w:val="005A4928"/>
    <w:rsid w:val="005C645E"/>
    <w:rsid w:val="005C7E9F"/>
    <w:rsid w:val="00616877"/>
    <w:rsid w:val="006607C9"/>
    <w:rsid w:val="0066337D"/>
    <w:rsid w:val="00670BEE"/>
    <w:rsid w:val="006757EC"/>
    <w:rsid w:val="00686CD8"/>
    <w:rsid w:val="00697793"/>
    <w:rsid w:val="006B35F5"/>
    <w:rsid w:val="006B764F"/>
    <w:rsid w:val="006E2D30"/>
    <w:rsid w:val="00726E55"/>
    <w:rsid w:val="00757B05"/>
    <w:rsid w:val="00777080"/>
    <w:rsid w:val="007C39AF"/>
    <w:rsid w:val="007D19BD"/>
    <w:rsid w:val="008008AE"/>
    <w:rsid w:val="0082300F"/>
    <w:rsid w:val="00870C11"/>
    <w:rsid w:val="008803D2"/>
    <w:rsid w:val="00892787"/>
    <w:rsid w:val="008948C6"/>
    <w:rsid w:val="008C4EDF"/>
    <w:rsid w:val="00930B27"/>
    <w:rsid w:val="009472B9"/>
    <w:rsid w:val="009A3170"/>
    <w:rsid w:val="00A12F3B"/>
    <w:rsid w:val="00A27FA1"/>
    <w:rsid w:val="00A32D7F"/>
    <w:rsid w:val="00A46E61"/>
    <w:rsid w:val="00AD0AAC"/>
    <w:rsid w:val="00AF0E03"/>
    <w:rsid w:val="00AF67DD"/>
    <w:rsid w:val="00B550F4"/>
    <w:rsid w:val="00B55347"/>
    <w:rsid w:val="00BA4C9E"/>
    <w:rsid w:val="00BD730E"/>
    <w:rsid w:val="00BE42F5"/>
    <w:rsid w:val="00C07734"/>
    <w:rsid w:val="00C20A3F"/>
    <w:rsid w:val="00C2321C"/>
    <w:rsid w:val="00C42A64"/>
    <w:rsid w:val="00C43AFE"/>
    <w:rsid w:val="00C577ED"/>
    <w:rsid w:val="00CC0A62"/>
    <w:rsid w:val="00CC76EF"/>
    <w:rsid w:val="00CE5581"/>
    <w:rsid w:val="00D2463A"/>
    <w:rsid w:val="00D438B0"/>
    <w:rsid w:val="00D6447E"/>
    <w:rsid w:val="00D67C7D"/>
    <w:rsid w:val="00D73DC3"/>
    <w:rsid w:val="00D84D25"/>
    <w:rsid w:val="00DD1D13"/>
    <w:rsid w:val="00E03EB9"/>
    <w:rsid w:val="00E53433"/>
    <w:rsid w:val="00E77CF2"/>
    <w:rsid w:val="00EA316B"/>
    <w:rsid w:val="00EB356F"/>
    <w:rsid w:val="00ED0CB0"/>
    <w:rsid w:val="00ED210E"/>
    <w:rsid w:val="00EF58D3"/>
    <w:rsid w:val="00F30AD1"/>
    <w:rsid w:val="00F46B72"/>
    <w:rsid w:val="00F679E8"/>
    <w:rsid w:val="00F85D02"/>
    <w:rsid w:val="00F953B8"/>
    <w:rsid w:val="00FD7811"/>
    <w:rsid w:val="00FE49FA"/>
    <w:rsid w:val="00FF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B358"/>
  <w15:chartTrackingRefBased/>
  <w15:docId w15:val="{886B84CC-C380-4A8E-883F-F679A8F33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BEE"/>
  </w:style>
  <w:style w:type="paragraph" w:styleId="1">
    <w:name w:val="heading 1"/>
    <w:basedOn w:val="a"/>
    <w:next w:val="a"/>
    <w:link w:val="10"/>
    <w:uiPriority w:val="9"/>
    <w:qFormat/>
    <w:rsid w:val="00670B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70B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70B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0BE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70BE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70BEE"/>
    <w:rPr>
      <w:rFonts w:asciiTheme="majorHAnsi" w:eastAsiaTheme="majorEastAsia" w:hAnsiTheme="majorHAnsi" w:cstheme="majorBidi"/>
      <w:color w:val="1F4D78" w:themeColor="accent1" w:themeShade="7F"/>
      <w:sz w:val="24"/>
      <w:szCs w:val="24"/>
    </w:rPr>
  </w:style>
  <w:style w:type="paragraph" w:styleId="a3">
    <w:name w:val="TOC Heading"/>
    <w:basedOn w:val="1"/>
    <w:next w:val="a"/>
    <w:uiPriority w:val="39"/>
    <w:unhideWhenUsed/>
    <w:qFormat/>
    <w:rsid w:val="00670BEE"/>
    <w:pPr>
      <w:outlineLvl w:val="9"/>
    </w:pPr>
    <w:rPr>
      <w:lang w:eastAsia="ru-RU"/>
    </w:rPr>
  </w:style>
  <w:style w:type="paragraph" w:styleId="11">
    <w:name w:val="toc 1"/>
    <w:basedOn w:val="a"/>
    <w:next w:val="a"/>
    <w:autoRedefine/>
    <w:uiPriority w:val="39"/>
    <w:unhideWhenUsed/>
    <w:rsid w:val="00670BEE"/>
    <w:pPr>
      <w:spacing w:after="100"/>
    </w:pPr>
  </w:style>
  <w:style w:type="paragraph" w:styleId="21">
    <w:name w:val="toc 2"/>
    <w:basedOn w:val="a"/>
    <w:next w:val="a"/>
    <w:autoRedefine/>
    <w:uiPriority w:val="39"/>
    <w:unhideWhenUsed/>
    <w:rsid w:val="00670BEE"/>
    <w:pPr>
      <w:spacing w:after="100"/>
      <w:ind w:left="220"/>
    </w:pPr>
  </w:style>
  <w:style w:type="paragraph" w:styleId="31">
    <w:name w:val="toc 3"/>
    <w:basedOn w:val="a"/>
    <w:next w:val="a"/>
    <w:autoRedefine/>
    <w:uiPriority w:val="39"/>
    <w:unhideWhenUsed/>
    <w:rsid w:val="004600CD"/>
    <w:pPr>
      <w:tabs>
        <w:tab w:val="right" w:leader="dot" w:pos="9345"/>
      </w:tabs>
      <w:spacing w:after="100"/>
      <w:ind w:left="440"/>
      <w:jc w:val="both"/>
    </w:pPr>
  </w:style>
  <w:style w:type="character" w:styleId="a4">
    <w:name w:val="Hyperlink"/>
    <w:basedOn w:val="a0"/>
    <w:uiPriority w:val="99"/>
    <w:unhideWhenUsed/>
    <w:rsid w:val="00670BEE"/>
    <w:rPr>
      <w:color w:val="0563C1" w:themeColor="hyperlink"/>
      <w:u w:val="single"/>
    </w:rPr>
  </w:style>
  <w:style w:type="paragraph" w:styleId="a5">
    <w:name w:val="No Spacing"/>
    <w:uiPriority w:val="1"/>
    <w:qFormat/>
    <w:rsid w:val="00BA4C9E"/>
    <w:pPr>
      <w:spacing w:after="0" w:line="240" w:lineRule="auto"/>
    </w:pPr>
  </w:style>
  <w:style w:type="table" w:styleId="a6">
    <w:name w:val="Table Grid"/>
    <w:basedOn w:val="a1"/>
    <w:uiPriority w:val="39"/>
    <w:rsid w:val="00894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686CD8"/>
    <w:rPr>
      <w:rFonts w:ascii="Times New Roman" w:hAnsi="Times New Roman" w:cs="Times New Roman"/>
      <w:sz w:val="24"/>
      <w:szCs w:val="24"/>
    </w:rPr>
  </w:style>
  <w:style w:type="paragraph" w:styleId="a8">
    <w:name w:val="header"/>
    <w:basedOn w:val="a"/>
    <w:link w:val="a9"/>
    <w:uiPriority w:val="99"/>
    <w:unhideWhenUsed/>
    <w:rsid w:val="00C577E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77ED"/>
  </w:style>
  <w:style w:type="paragraph" w:styleId="aa">
    <w:name w:val="footer"/>
    <w:basedOn w:val="a"/>
    <w:link w:val="ab"/>
    <w:uiPriority w:val="99"/>
    <w:unhideWhenUsed/>
    <w:rsid w:val="00C577E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77ED"/>
  </w:style>
  <w:style w:type="character" w:styleId="ac">
    <w:name w:val="Placeholder Text"/>
    <w:basedOn w:val="a0"/>
    <w:uiPriority w:val="99"/>
    <w:semiHidden/>
    <w:rsid w:val="00AF67DD"/>
    <w:rPr>
      <w:color w:val="808080"/>
    </w:rPr>
  </w:style>
  <w:style w:type="paragraph" w:styleId="ad">
    <w:name w:val="List Paragraph"/>
    <w:basedOn w:val="a"/>
    <w:uiPriority w:val="34"/>
    <w:qFormat/>
    <w:rsid w:val="00327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0771">
      <w:bodyDiv w:val="1"/>
      <w:marLeft w:val="0"/>
      <w:marRight w:val="0"/>
      <w:marTop w:val="0"/>
      <w:marBottom w:val="0"/>
      <w:divBdr>
        <w:top w:val="none" w:sz="0" w:space="0" w:color="auto"/>
        <w:left w:val="none" w:sz="0" w:space="0" w:color="auto"/>
        <w:bottom w:val="none" w:sz="0" w:space="0" w:color="auto"/>
        <w:right w:val="none" w:sz="0" w:space="0" w:color="auto"/>
      </w:divBdr>
    </w:div>
    <w:div w:id="503709839">
      <w:bodyDiv w:val="1"/>
      <w:marLeft w:val="0"/>
      <w:marRight w:val="0"/>
      <w:marTop w:val="0"/>
      <w:marBottom w:val="0"/>
      <w:divBdr>
        <w:top w:val="none" w:sz="0" w:space="0" w:color="auto"/>
        <w:left w:val="none" w:sz="0" w:space="0" w:color="auto"/>
        <w:bottom w:val="none" w:sz="0" w:space="0" w:color="auto"/>
        <w:right w:val="none" w:sz="0" w:space="0" w:color="auto"/>
      </w:divBdr>
    </w:div>
    <w:div w:id="136015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fosait.ru/norma_doc/50/50992/" TargetMode="External"/><Relationship Id="rId18" Type="http://schemas.openxmlformats.org/officeDocument/2006/relationships/image" Target="media/image10.jpeg"/><Relationship Id="rId26" Type="http://schemas.openxmlformats.org/officeDocument/2006/relationships/hyperlink" Target="https://ru.wikipedia.org/wiki/%D0%A3%D0%B3%D0%BB%D0%B5%D0%B2%D0%BE%D0%B4%D0%BE%D1%80%D0%BE%D0%B4%D1%8B"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u.wikipedia.org/wiki/%D0%A2%D0%B8%D0%BE%D0%BB%D1%8B" TargetMode="External"/><Relationship Id="rId34" Type="http://schemas.openxmlformats.org/officeDocument/2006/relationships/hyperlink" Target="https://ru.wikipedia.org/wiki/%D0%92%D0%BE%D0%B7%D0%B4%D1%83%D1%85" TargetMode="Externa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hyperlink" Target="https://ru.wikipedia.org/wiki/%D0%A2%D0%B8%D0%BE%D0%BB%D1%8B" TargetMode="External"/><Relationship Id="rId33" Type="http://schemas.openxmlformats.org/officeDocument/2006/relationships/hyperlink" Target="https://ru.wikipedia.org/wiki/%D0%9A%D0%BB%D0%B8%D0%BC%D0%B0%D1%82"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hyperlink" Target="https://ru.wikipedia.org/wiki/%D0%9C%D0%B5%D1%82%D0%B0%D0%BB%D0%BB%D1%8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ru.wikipedia.org/wiki/%D0%A2%D0%B8%D0%BE%D0%BB%D1%8B" TargetMode="External"/><Relationship Id="rId32" Type="http://schemas.openxmlformats.org/officeDocument/2006/relationships/hyperlink" Target="https://ru.wikipedia.org/wiki/%D0%9E%D0%BA%D1%80%D1%83%D0%B6%D0%B0%D1%8E%D1%89%D0%B0%D1%8F_%D1%81%D1%80%D0%B5%D0%B4%D0%B0"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ru.wikipedia.org/wiki/%D0%93%D0%B8%D0%B4%D1%80%D0%BE%D0%BE%D1%87%D0%B8%D1%81%D1%82%D0%BA%D0%B0" TargetMode="External"/><Relationship Id="rId28" Type="http://schemas.openxmlformats.org/officeDocument/2006/relationships/hyperlink" Target="https://ru.wikipedia.org/wiki/%D0%A1%D0%B5%D1%80%D0%B0" TargetMode="External"/><Relationship Id="rId36" Type="http://schemas.openxmlformats.org/officeDocument/2006/relationships/hyperlink" Target="https://ru.wikipedia.org/wiki/%D0%98%D1%81%D0%BF%D0%B0%D1%80%D0%B5%D0%BD%D0%B8%D0%B5" TargetMode="Externa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hyperlink" Target="https://ru.wikipedia.org/wiki/%D0%90%D1%80%D0%BE%D0%BC%D0%B0%D1%82%D0%B8%D1%87%D0%B5%D1%81%D0%BA%D0%B8%D0%B5_%D1%81%D0%BE%D0%B5%D0%B4%D0%B8%D0%BD%D0%B5%D0%BD%D0%B8%D1%8F"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enciklopediya-tehniki.ru/tehnologiya-dobychi-gaza-i-nefti/frakcionnyy-sostav.html" TargetMode="External"/><Relationship Id="rId22" Type="http://schemas.openxmlformats.org/officeDocument/2006/relationships/hyperlink" Target="https://ru.wikipedia.org/wiki/%D0%94%D0%B5%D0%BC%D0%B5%D1%80%D0%BA%D0%B0%D0%BF%D1%82%D0%B0%D0%BD%D0%B8%D0%B7%D0%B0%D1%86%D0%B8%D1%8F" TargetMode="External"/><Relationship Id="rId27" Type="http://schemas.openxmlformats.org/officeDocument/2006/relationships/hyperlink" Target="https://ru.wikipedia.org/wiki/%D0%9A%D0%B8%D1%81%D0%BB%D0%BE%D1%80%D0%BE%D0%B4" TargetMode="External"/><Relationship Id="rId30" Type="http://schemas.openxmlformats.org/officeDocument/2006/relationships/hyperlink" Target="https://ru.wikipedia.org/wiki/%D0%A1%D0%B5%D1%80%D0%B0" TargetMode="External"/><Relationship Id="rId35" Type="http://schemas.openxmlformats.org/officeDocument/2006/relationships/hyperlink" Target="https://ru.wikipedia.org/wiki/%D0%94%D0%B2%D0%B8%D0%B3%D0%B0%D1%82%D0%B5%D0%BB%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884</TotalTime>
  <Pages>1</Pages>
  <Words>10746</Words>
  <Characters>61255</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39</cp:revision>
  <dcterms:created xsi:type="dcterms:W3CDTF">2017-10-09T09:13:00Z</dcterms:created>
  <dcterms:modified xsi:type="dcterms:W3CDTF">2017-10-16T12:19:00Z</dcterms:modified>
</cp:coreProperties>
</file>